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CECEC" w14:textId="77777777" w:rsidR="00C43A27" w:rsidRPr="00E02D6D" w:rsidRDefault="00C43A27" w:rsidP="00C43A27">
      <w:pPr>
        <w:spacing w:line="240" w:lineRule="auto"/>
        <w:rPr>
          <w:rFonts w:ascii="Arial" w:hAnsi="Arial"/>
          <w:color w:val="000000"/>
        </w:rPr>
      </w:pPr>
      <w:r w:rsidRPr="00E02D6D">
        <w:rPr>
          <w:rFonts w:ascii="Arial" w:hAnsi="Arial"/>
          <w:color w:val="000000"/>
        </w:rPr>
        <w:t>PRESSEINFORMATION</w:t>
      </w:r>
    </w:p>
    <w:p w14:paraId="4F89E93C" w14:textId="6D74F747" w:rsidR="00C43A27" w:rsidRPr="0074432B" w:rsidRDefault="00AD5628" w:rsidP="00C43A27">
      <w:pPr>
        <w:pStyle w:val="berschrift4"/>
        <w:spacing w:line="240" w:lineRule="auto"/>
        <w:rPr>
          <w:rFonts w:ascii="Arial" w:hAnsi="Arial"/>
          <w:bCs/>
          <w:lang w:val="de-DE"/>
        </w:rPr>
      </w:pPr>
      <w:r>
        <w:rPr>
          <w:rFonts w:ascii="Arial" w:hAnsi="Arial"/>
          <w:bCs/>
          <w:lang w:val="de-DE"/>
        </w:rPr>
        <w:t>12</w:t>
      </w:r>
      <w:r w:rsidR="00C43A27" w:rsidRPr="0074432B">
        <w:rPr>
          <w:rFonts w:ascii="Arial" w:hAnsi="Arial"/>
          <w:bCs/>
          <w:lang w:val="de-DE"/>
        </w:rPr>
        <w:t>.0</w:t>
      </w:r>
      <w:r w:rsidR="00C43A27">
        <w:rPr>
          <w:rFonts w:ascii="Arial" w:hAnsi="Arial"/>
          <w:bCs/>
          <w:lang w:val="de-DE"/>
        </w:rPr>
        <w:t>8</w:t>
      </w:r>
      <w:r w:rsidR="00C43A27" w:rsidRPr="0074432B">
        <w:rPr>
          <w:rFonts w:ascii="Arial" w:hAnsi="Arial"/>
          <w:bCs/>
          <w:lang w:val="de-DE"/>
        </w:rPr>
        <w:t>.202</w:t>
      </w:r>
      <w:r w:rsidR="00C43A27">
        <w:rPr>
          <w:rFonts w:ascii="Arial" w:hAnsi="Arial"/>
          <w:bCs/>
          <w:lang w:val="de-DE"/>
        </w:rPr>
        <w:t>4</w:t>
      </w:r>
    </w:p>
    <w:p w14:paraId="78C571EB" w14:textId="77777777" w:rsidR="00C43A27" w:rsidRDefault="00C43A27" w:rsidP="00C43A27">
      <w:pPr>
        <w:pStyle w:val="Titel"/>
        <w:outlineLvl w:val="0"/>
        <w:rPr>
          <w:rFonts w:ascii="Arial" w:hAnsi="Arial" w:cs="Arial"/>
          <w:sz w:val="20"/>
          <w:szCs w:val="20"/>
        </w:rPr>
      </w:pPr>
    </w:p>
    <w:p w14:paraId="49B03D61" w14:textId="4289E715" w:rsidR="00C43A27" w:rsidRPr="00AD5628" w:rsidRDefault="00831793" w:rsidP="00C43A27">
      <w:pPr>
        <w:pStyle w:val="Titel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</w:rPr>
        <w:t>Weniger Vibrationen, weniger Lärm</w:t>
      </w:r>
      <w:r w:rsidR="00AD5628" w:rsidRPr="002930CB">
        <w:rPr>
          <w:rFonts w:ascii="Arial" w:hAnsi="Arial"/>
          <w:sz w:val="28"/>
        </w:rPr>
        <w:t xml:space="preserve"> </w:t>
      </w:r>
    </w:p>
    <w:p w14:paraId="092F9991" w14:textId="24B5603B" w:rsidR="00C43A27" w:rsidRPr="006D2AFC" w:rsidRDefault="00AD5628" w:rsidP="00C43A27">
      <w:pPr>
        <w:spacing w:line="240" w:lineRule="auto"/>
        <w:outlineLvl w:val="0"/>
        <w:rPr>
          <w:rFonts w:ascii="Arial" w:hAnsi="Arial"/>
          <w:b/>
          <w:lang w:val="de-DE"/>
        </w:rPr>
      </w:pPr>
      <w:r>
        <w:rPr>
          <w:rFonts w:ascii="Arial" w:hAnsi="Arial"/>
          <w:b/>
          <w:lang w:val="de-DE"/>
        </w:rPr>
        <w:t xml:space="preserve">Isotop Produkte erhöhen den Komfort im Umfeld von </w:t>
      </w:r>
      <w:r w:rsidR="002930CB">
        <w:rPr>
          <w:rFonts w:ascii="Arial" w:hAnsi="Arial"/>
          <w:b/>
          <w:lang w:val="de-DE"/>
        </w:rPr>
        <w:t>H</w:t>
      </w:r>
      <w:r w:rsidR="00402AD0">
        <w:rPr>
          <w:rFonts w:ascii="Arial" w:hAnsi="Arial"/>
          <w:b/>
          <w:lang w:val="de-DE"/>
        </w:rPr>
        <w:t>KL</w:t>
      </w:r>
      <w:r>
        <w:rPr>
          <w:rFonts w:ascii="Arial" w:hAnsi="Arial"/>
          <w:b/>
          <w:lang w:val="de-DE"/>
        </w:rPr>
        <w:t>-Anlagen</w:t>
      </w:r>
    </w:p>
    <w:p w14:paraId="022315AA" w14:textId="77777777" w:rsidR="00C43A27" w:rsidRPr="00780B0B" w:rsidRDefault="00C43A27" w:rsidP="00C43A27">
      <w:pPr>
        <w:spacing w:line="240" w:lineRule="auto"/>
        <w:rPr>
          <w:rFonts w:ascii="Arial" w:hAnsi="Arial" w:cs="Arial"/>
          <w:highlight w:val="yellow"/>
        </w:rPr>
      </w:pPr>
    </w:p>
    <w:p w14:paraId="1702C0E6" w14:textId="7988B973" w:rsidR="00C43A27" w:rsidRPr="006D2AFC" w:rsidRDefault="00C43A27" w:rsidP="00C43A27">
      <w:pPr>
        <w:spacing w:line="240" w:lineRule="auto"/>
        <w:rPr>
          <w:rFonts w:ascii="Arial" w:hAnsi="Arial"/>
          <w:b/>
          <w:lang w:val="de-DE"/>
        </w:rPr>
      </w:pPr>
      <w:r>
        <w:rPr>
          <w:rFonts w:ascii="Arial" w:hAnsi="Arial" w:cs="Arial"/>
          <w:b/>
        </w:rPr>
        <w:t xml:space="preserve">Bürs (AT), Nürnberg (DE). Getzner Werkstoffe präsentiert auf der diesjährigen </w:t>
      </w:r>
      <w:proofErr w:type="spellStart"/>
      <w:r>
        <w:rPr>
          <w:rFonts w:ascii="Arial" w:hAnsi="Arial" w:cs="Arial"/>
          <w:b/>
        </w:rPr>
        <w:t>Chillventa</w:t>
      </w:r>
      <w:proofErr w:type="spellEnd"/>
      <w:r>
        <w:rPr>
          <w:rFonts w:ascii="Arial" w:hAnsi="Arial" w:cs="Arial"/>
          <w:b/>
        </w:rPr>
        <w:t xml:space="preserve"> </w:t>
      </w:r>
      <w:r w:rsidR="00045FF9">
        <w:rPr>
          <w:rFonts w:ascii="Arial" w:hAnsi="Arial" w:cs="Arial"/>
          <w:b/>
        </w:rPr>
        <w:t xml:space="preserve">das </w:t>
      </w:r>
      <w:r>
        <w:rPr>
          <w:rFonts w:ascii="Arial" w:hAnsi="Arial" w:cs="Arial"/>
          <w:b/>
        </w:rPr>
        <w:t>umfassende Programm an Isotop-Maschinenlagern. Diese dämmen in Heizungs-, Klima- und Lüftungsanlagen Vibrationen</w:t>
      </w:r>
      <w:r w:rsidR="00045FF9">
        <w:rPr>
          <w:rFonts w:ascii="Arial" w:hAnsi="Arial" w:cs="Arial"/>
          <w:b/>
        </w:rPr>
        <w:t>, s</w:t>
      </w:r>
      <w:r w:rsidR="00071F12">
        <w:rPr>
          <w:rFonts w:ascii="Arial" w:hAnsi="Arial" w:cs="Arial"/>
          <w:b/>
        </w:rPr>
        <w:t>törendes Brummen in den Gebäuden wird effektiv verhindert. Zudem senken die Isotop-Maschinenlager den Lärmpegel von H</w:t>
      </w:r>
      <w:r w:rsidR="00402AD0">
        <w:rPr>
          <w:rFonts w:ascii="Arial" w:hAnsi="Arial" w:cs="Arial"/>
          <w:b/>
        </w:rPr>
        <w:t>KL</w:t>
      </w:r>
      <w:r w:rsidR="00071F12">
        <w:rPr>
          <w:rFonts w:ascii="Arial" w:hAnsi="Arial" w:cs="Arial"/>
          <w:b/>
        </w:rPr>
        <w:t>-Equipment</w:t>
      </w:r>
      <w:r w:rsidR="00831793">
        <w:rPr>
          <w:rFonts w:ascii="Arial" w:hAnsi="Arial" w:cs="Arial"/>
          <w:b/>
        </w:rPr>
        <w:t xml:space="preserve"> um bis zu 8 </w:t>
      </w:r>
      <w:proofErr w:type="spellStart"/>
      <w:r w:rsidR="00831793">
        <w:rPr>
          <w:rFonts w:ascii="Arial" w:hAnsi="Arial" w:cs="Arial"/>
          <w:b/>
        </w:rPr>
        <w:t>dBA</w:t>
      </w:r>
      <w:proofErr w:type="spellEnd"/>
      <w:r>
        <w:rPr>
          <w:rFonts w:ascii="Arial" w:hAnsi="Arial" w:cs="Arial"/>
          <w:b/>
        </w:rPr>
        <w:t xml:space="preserve">. </w:t>
      </w:r>
      <w:r w:rsidR="00071F12">
        <w:rPr>
          <w:rFonts w:ascii="Arial" w:hAnsi="Arial" w:cs="Arial"/>
          <w:b/>
        </w:rPr>
        <w:t xml:space="preserve">Erstmals </w:t>
      </w:r>
      <w:r w:rsidR="00045FF9">
        <w:rPr>
          <w:rFonts w:ascii="Arial" w:hAnsi="Arial" w:cs="Arial"/>
          <w:b/>
        </w:rPr>
        <w:t>vorgestellt wird</w:t>
      </w:r>
      <w:r w:rsidR="00071F12">
        <w:rPr>
          <w:rFonts w:ascii="Arial" w:hAnsi="Arial" w:cs="Arial"/>
          <w:b/>
        </w:rPr>
        <w:t xml:space="preserve"> das brandneue </w:t>
      </w:r>
      <w:r w:rsidR="00045FF9">
        <w:rPr>
          <w:rFonts w:ascii="Arial" w:hAnsi="Arial" w:cs="Arial"/>
          <w:b/>
        </w:rPr>
        <w:t xml:space="preserve">Isotop </w:t>
      </w:r>
      <w:r w:rsidR="00071F12">
        <w:rPr>
          <w:rFonts w:ascii="Arial" w:hAnsi="Arial" w:cs="Arial"/>
          <w:b/>
        </w:rPr>
        <w:t xml:space="preserve">DZE 3D, </w:t>
      </w:r>
      <w:r w:rsidR="00045FF9">
        <w:rPr>
          <w:rFonts w:ascii="Arial" w:hAnsi="Arial" w:cs="Arial"/>
          <w:b/>
        </w:rPr>
        <w:t xml:space="preserve">ein innovativer Vibrationsdämpfer, der </w:t>
      </w:r>
      <w:r w:rsidR="00071F12">
        <w:rPr>
          <w:rFonts w:ascii="Arial" w:hAnsi="Arial" w:cs="Arial"/>
          <w:b/>
        </w:rPr>
        <w:t xml:space="preserve">auch strengsten Erdbeben-Anforderungen gerecht wird. </w:t>
      </w:r>
    </w:p>
    <w:p w14:paraId="5FAEFC7D" w14:textId="77777777" w:rsidR="00C43A27" w:rsidRPr="00BA4F2D" w:rsidRDefault="00C43A27" w:rsidP="00C43A27">
      <w:pPr>
        <w:spacing w:line="240" w:lineRule="auto"/>
        <w:rPr>
          <w:rFonts w:ascii="Arial" w:hAnsi="Arial" w:cs="Arial"/>
          <w:lang w:val="de-DE"/>
        </w:rPr>
      </w:pPr>
    </w:p>
    <w:p w14:paraId="57193C72" w14:textId="7425C2F4" w:rsidR="00C43A27" w:rsidRPr="006D2AFC" w:rsidRDefault="00C43A27" w:rsidP="00C43A2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proofErr w:type="spellStart"/>
      <w:r>
        <w:rPr>
          <w:rFonts w:ascii="Arial" w:hAnsi="Arial" w:cs="Arial"/>
        </w:rPr>
        <w:t>Chillventa</w:t>
      </w:r>
      <w:proofErr w:type="spellEnd"/>
      <w:r>
        <w:rPr>
          <w:rFonts w:ascii="Arial" w:hAnsi="Arial" w:cs="Arial"/>
        </w:rPr>
        <w:t xml:space="preserve"> ist die Leitmesse für Kälte, Klima, Lüftung und Wärmepumpen. Auch Getzner ist vom </w:t>
      </w:r>
      <w:r w:rsidR="00071F12">
        <w:rPr>
          <w:rFonts w:ascii="Arial" w:hAnsi="Arial" w:cs="Arial"/>
        </w:rPr>
        <w:t>8</w:t>
      </w:r>
      <w:r>
        <w:rPr>
          <w:rFonts w:ascii="Arial" w:hAnsi="Arial" w:cs="Arial"/>
        </w:rPr>
        <w:t>. bis 1</w:t>
      </w:r>
      <w:r w:rsidR="00071F12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Oktober in Nürnberg mit </w:t>
      </w:r>
      <w:r w:rsidR="00045FF9">
        <w:rPr>
          <w:rFonts w:ascii="Arial" w:hAnsi="Arial" w:cs="Arial"/>
        </w:rPr>
        <w:t>einem eigenen Stand vertreten</w:t>
      </w:r>
      <w:r>
        <w:rPr>
          <w:rFonts w:ascii="Arial" w:hAnsi="Arial" w:cs="Arial"/>
        </w:rPr>
        <w:t xml:space="preserve"> und wird diese Schwerpunktthemen aus Sicht der Vibrationsisolierung und des Lärmschutzes beleuchten. Die Isotop-Maschinenlager verbinden die Vorteile </w:t>
      </w:r>
      <w:proofErr w:type="gramStart"/>
      <w:r>
        <w:rPr>
          <w:rFonts w:ascii="Arial" w:hAnsi="Arial" w:cs="Arial"/>
        </w:rPr>
        <w:t>der selbstentwickelten und markenrechtlich geschützten Polyurethan</w:t>
      </w:r>
      <w:proofErr w:type="gramEnd"/>
      <w:r>
        <w:rPr>
          <w:rFonts w:ascii="Arial" w:hAnsi="Arial" w:cs="Arial"/>
        </w:rPr>
        <w:t xml:space="preserve"> (PUR)-Elastomere </w:t>
      </w:r>
      <w:proofErr w:type="spellStart"/>
      <w:r>
        <w:rPr>
          <w:rFonts w:ascii="Arial" w:hAnsi="Arial" w:cs="Arial"/>
        </w:rPr>
        <w:t>Sylomer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Sylodyn</w:t>
      </w:r>
      <w:proofErr w:type="spellEnd"/>
      <w:r>
        <w:rPr>
          <w:rFonts w:ascii="Arial" w:hAnsi="Arial" w:cs="Arial"/>
        </w:rPr>
        <w:t xml:space="preserve"> und </w:t>
      </w:r>
      <w:proofErr w:type="spellStart"/>
      <w:r>
        <w:rPr>
          <w:rFonts w:ascii="Arial" w:hAnsi="Arial" w:cs="Arial"/>
        </w:rPr>
        <w:t>Sylodamp</w:t>
      </w:r>
      <w:proofErr w:type="spellEnd"/>
      <w:r>
        <w:rPr>
          <w:rFonts w:ascii="Arial" w:hAnsi="Arial" w:cs="Arial"/>
        </w:rPr>
        <w:t xml:space="preserve"> mit jenen von Stahlfedern und Metallelementen. Vor allem beim Betrieb von </w:t>
      </w:r>
      <w:r w:rsidR="00402AD0">
        <w:rPr>
          <w:rFonts w:ascii="Arial" w:hAnsi="Arial" w:cs="Arial"/>
        </w:rPr>
        <w:t>HKL</w:t>
      </w:r>
      <w:r>
        <w:rPr>
          <w:rFonts w:ascii="Arial" w:hAnsi="Arial" w:cs="Arial"/>
        </w:rPr>
        <w:t>-Anlagen spielen sie im Vergleich zu Gummi-Produkten ihre Stärke aus, da PUR bei dynamischer Belastung weicher wird und Vibrationen sowie Lärm besser isoliert und reduziert. Zudem versprödet das Material auch bei schwierigen Umgebungsbedingungen nicht und</w:t>
      </w:r>
      <w:r w:rsidR="00831793">
        <w:rPr>
          <w:rFonts w:ascii="Arial" w:hAnsi="Arial" w:cs="Arial"/>
        </w:rPr>
        <w:t xml:space="preserve"> behält auch langfristig die elastischen Eigenschaften.</w:t>
      </w:r>
      <w:r w:rsidR="00831793" w:rsidDel="00831793">
        <w:rPr>
          <w:rFonts w:ascii="Arial" w:hAnsi="Arial" w:cs="Arial"/>
        </w:rPr>
        <w:t xml:space="preserve"> </w:t>
      </w:r>
    </w:p>
    <w:p w14:paraId="427FF39D" w14:textId="77777777" w:rsidR="00CB3395" w:rsidRDefault="00CB3395" w:rsidP="00CB3395">
      <w:pPr>
        <w:spacing w:line="240" w:lineRule="auto"/>
        <w:rPr>
          <w:rFonts w:ascii="Arial" w:hAnsi="Arial" w:cs="Arial"/>
          <w:b/>
        </w:rPr>
      </w:pPr>
    </w:p>
    <w:p w14:paraId="50D6178A" w14:textId="215D4602" w:rsidR="00CB3395" w:rsidRPr="00DE6352" w:rsidRDefault="00045FF9" w:rsidP="00CB3395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Isotop </w:t>
      </w:r>
      <w:r w:rsidR="00CB3395">
        <w:rPr>
          <w:rFonts w:ascii="Arial" w:hAnsi="Arial" w:cs="Arial"/>
          <w:b/>
        </w:rPr>
        <w:t>DZE 3D</w:t>
      </w:r>
      <w:r w:rsidR="00EA039B">
        <w:rPr>
          <w:rFonts w:ascii="Arial" w:hAnsi="Arial" w:cs="Arial"/>
          <w:b/>
        </w:rPr>
        <w:t xml:space="preserve"> – nimmt Kräfte </w:t>
      </w:r>
      <w:r w:rsidR="00866590">
        <w:rPr>
          <w:rFonts w:ascii="Arial" w:hAnsi="Arial" w:cs="Arial"/>
          <w:b/>
        </w:rPr>
        <w:t xml:space="preserve">aus allen Raumrichtungen </w:t>
      </w:r>
      <w:r w:rsidR="00EA039B">
        <w:rPr>
          <w:rFonts w:ascii="Arial" w:hAnsi="Arial" w:cs="Arial"/>
          <w:b/>
        </w:rPr>
        <w:t>zuverlässig auf</w:t>
      </w:r>
    </w:p>
    <w:p w14:paraId="3E72E165" w14:textId="10338B17" w:rsidR="00EA039B" w:rsidRDefault="00EA039B" w:rsidP="00CB339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Das neueste Mitglied der Isotop-Familie ist das Isotop DZE 3D.“Einzigartig an diesem Produkt ist, dass es Beschleunigungen aus allen Raumrichtungen aufnehmen kann“, erläutert </w:t>
      </w:r>
      <w:r w:rsidR="002930CB">
        <w:rPr>
          <w:rFonts w:ascii="Arial" w:hAnsi="Arial" w:cs="Arial"/>
        </w:rPr>
        <w:t xml:space="preserve">der technische Leiter </w:t>
      </w:r>
      <w:r w:rsidR="00045FF9">
        <w:rPr>
          <w:rFonts w:ascii="Arial" w:hAnsi="Arial" w:cs="Arial"/>
        </w:rPr>
        <w:t xml:space="preserve">von </w:t>
      </w:r>
      <w:r w:rsidR="00402AD0">
        <w:rPr>
          <w:rFonts w:ascii="Arial" w:hAnsi="Arial" w:cs="Arial"/>
        </w:rPr>
        <w:t xml:space="preserve">Getzner Spring Solutions, </w:t>
      </w:r>
      <w:r w:rsidR="002930CB">
        <w:rPr>
          <w:rFonts w:ascii="Arial" w:hAnsi="Arial" w:cs="Arial"/>
        </w:rPr>
        <w:t>Dominik Riedel</w:t>
      </w:r>
      <w:r>
        <w:rPr>
          <w:rFonts w:ascii="Arial" w:hAnsi="Arial" w:cs="Arial"/>
        </w:rPr>
        <w:t xml:space="preserve">. „Damit eignet es sich </w:t>
      </w:r>
      <w:r w:rsidR="00905273">
        <w:rPr>
          <w:rFonts w:ascii="Arial" w:hAnsi="Arial" w:cs="Arial"/>
        </w:rPr>
        <w:t xml:space="preserve">nicht nur </w:t>
      </w:r>
      <w:r>
        <w:rPr>
          <w:rFonts w:ascii="Arial" w:hAnsi="Arial" w:cs="Arial"/>
        </w:rPr>
        <w:t xml:space="preserve">für </w:t>
      </w:r>
      <w:r w:rsidR="00905273">
        <w:rPr>
          <w:rFonts w:ascii="Arial" w:hAnsi="Arial" w:cs="Arial"/>
        </w:rPr>
        <w:t xml:space="preserve">die </w:t>
      </w:r>
      <w:r>
        <w:rPr>
          <w:rFonts w:ascii="Arial" w:hAnsi="Arial" w:cs="Arial"/>
        </w:rPr>
        <w:t xml:space="preserve">Anwendung in oder auf Verkehrsmitteln, </w:t>
      </w:r>
      <w:r w:rsidR="00905273">
        <w:rPr>
          <w:rFonts w:ascii="Arial" w:hAnsi="Arial" w:cs="Arial"/>
        </w:rPr>
        <w:t xml:space="preserve">sondern generell </w:t>
      </w:r>
      <w:r w:rsidR="009C4E7F">
        <w:rPr>
          <w:rFonts w:ascii="Arial" w:hAnsi="Arial" w:cs="Arial"/>
        </w:rPr>
        <w:t xml:space="preserve">in geografischen Regionen mit </w:t>
      </w:r>
      <w:r>
        <w:rPr>
          <w:rFonts w:ascii="Arial" w:hAnsi="Arial" w:cs="Arial"/>
        </w:rPr>
        <w:t xml:space="preserve">Anforderungen an die Beständigkeit gegen Erdbeben. Hohe Windlasten stellen ebenfalls kein Problem dar.“ Ein durchdachtes Kammerprinzip mit optimal abgestimmten PUR-Materialien </w:t>
      </w:r>
      <w:r w:rsidR="009C4E7F">
        <w:rPr>
          <w:rFonts w:ascii="Arial" w:hAnsi="Arial" w:cs="Arial"/>
        </w:rPr>
        <w:t xml:space="preserve">ist </w:t>
      </w:r>
      <w:r>
        <w:rPr>
          <w:rFonts w:ascii="Arial" w:hAnsi="Arial" w:cs="Arial"/>
        </w:rPr>
        <w:t>die Grundlage für die Leistungsfähigkeit des Isotop DZE 3D. „</w:t>
      </w:r>
      <w:r w:rsidR="008B6D7E">
        <w:rPr>
          <w:rFonts w:ascii="Arial" w:hAnsi="Arial" w:cs="Arial"/>
        </w:rPr>
        <w:t>Eine große Auslenkung der Gewindestange ist möglich. Nimmt die horizontale Belastung ab, kehr</w:t>
      </w:r>
      <w:r w:rsidR="00402AD0">
        <w:rPr>
          <w:rFonts w:ascii="Arial" w:hAnsi="Arial" w:cs="Arial"/>
        </w:rPr>
        <w:t>t</w:t>
      </w:r>
      <w:r w:rsidR="008B6D7E">
        <w:rPr>
          <w:rFonts w:ascii="Arial" w:hAnsi="Arial" w:cs="Arial"/>
        </w:rPr>
        <w:t xml:space="preserve"> das Isotop DZE 3D in die Ausgangslage zurück.</w:t>
      </w:r>
      <w:r>
        <w:rPr>
          <w:rFonts w:ascii="Arial" w:hAnsi="Arial" w:cs="Arial"/>
        </w:rPr>
        <w:t xml:space="preserve"> </w:t>
      </w:r>
      <w:r w:rsidR="008B6D7E">
        <w:rPr>
          <w:rFonts w:ascii="Arial" w:hAnsi="Arial" w:cs="Arial"/>
        </w:rPr>
        <w:t xml:space="preserve">Diese Eigenschaften wurden bei </w:t>
      </w:r>
      <w:r w:rsidR="002930CB">
        <w:rPr>
          <w:rFonts w:ascii="Arial" w:hAnsi="Arial" w:cs="Arial"/>
        </w:rPr>
        <w:t xml:space="preserve">Prüfungen </w:t>
      </w:r>
      <w:r w:rsidR="00866590">
        <w:rPr>
          <w:rFonts w:ascii="Arial" w:hAnsi="Arial" w:cs="Arial"/>
        </w:rPr>
        <w:t xml:space="preserve">nach </w:t>
      </w:r>
      <w:r w:rsidR="00866590" w:rsidRPr="00866590">
        <w:rPr>
          <w:rFonts w:ascii="Arial" w:hAnsi="Arial" w:cs="Arial"/>
        </w:rPr>
        <w:t>ICC ES AC156 (2020)</w:t>
      </w:r>
      <w:r w:rsidR="008B6D7E">
        <w:rPr>
          <w:rFonts w:ascii="Arial" w:hAnsi="Arial" w:cs="Arial"/>
        </w:rPr>
        <w:t xml:space="preserve"> </w:t>
      </w:r>
      <w:r w:rsidR="002930CB">
        <w:rPr>
          <w:rFonts w:ascii="Arial" w:hAnsi="Arial" w:cs="Arial"/>
        </w:rPr>
        <w:t xml:space="preserve">in einem unabhängigen Prüfinstitut </w:t>
      </w:r>
      <w:r w:rsidR="008B6D7E">
        <w:rPr>
          <w:rFonts w:ascii="Arial" w:hAnsi="Arial" w:cs="Arial"/>
        </w:rPr>
        <w:t>bestätigt</w:t>
      </w:r>
      <w:r w:rsidR="00866590">
        <w:rPr>
          <w:rFonts w:ascii="Arial" w:hAnsi="Arial" w:cs="Arial"/>
        </w:rPr>
        <w:t xml:space="preserve">“, unterstreicht </w:t>
      </w:r>
      <w:r w:rsidR="002930CB">
        <w:rPr>
          <w:rFonts w:ascii="Arial" w:hAnsi="Arial" w:cs="Arial"/>
        </w:rPr>
        <w:t>Projektleiter Rico Link</w:t>
      </w:r>
      <w:r w:rsidR="00866590">
        <w:rPr>
          <w:rFonts w:ascii="Arial" w:hAnsi="Arial" w:cs="Arial"/>
        </w:rPr>
        <w:t>.</w:t>
      </w:r>
    </w:p>
    <w:p w14:paraId="4051E2E6" w14:textId="583DB76E" w:rsidR="00CB3395" w:rsidRPr="00EA039B" w:rsidRDefault="00EA039B" w:rsidP="00EA039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9A5B9CF" w14:textId="742AAC20" w:rsidR="008B6D7E" w:rsidRPr="001E5A36" w:rsidRDefault="008B6D7E" w:rsidP="008B6D7E">
      <w:pPr>
        <w:spacing w:line="24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EquipCalc</w:t>
      </w:r>
      <w:proofErr w:type="spellEnd"/>
      <w:r>
        <w:rPr>
          <w:rFonts w:ascii="Arial" w:hAnsi="Arial" w:cs="Arial"/>
          <w:b/>
        </w:rPr>
        <w:t>: Bewährtes Online-Auswahlprogramm für Isotop</w:t>
      </w:r>
    </w:p>
    <w:p w14:paraId="15D62247" w14:textId="1F5B93F8" w:rsidR="008B6D7E" w:rsidRPr="00DE6352" w:rsidRDefault="008B6D7E" w:rsidP="008B6D7E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Pr="00DE6352">
        <w:rPr>
          <w:rFonts w:ascii="Arial" w:hAnsi="Arial" w:cs="Arial"/>
        </w:rPr>
        <w:t>Grundlage</w:t>
      </w:r>
      <w:r w:rsidR="009C4E7F">
        <w:rPr>
          <w:rFonts w:ascii="Arial" w:hAnsi="Arial" w:cs="Arial"/>
        </w:rPr>
        <w:t xml:space="preserve"> für eine optimale</w:t>
      </w:r>
      <w:r>
        <w:rPr>
          <w:rFonts w:ascii="Arial" w:hAnsi="Arial" w:cs="Arial"/>
        </w:rPr>
        <w:t xml:space="preserve"> Vibrationsisolierung ist die individuelle Auslegung der benötigten elastischen Lager für den einzelnen Anwendungsfall. Mit </w:t>
      </w:r>
      <w:proofErr w:type="spellStart"/>
      <w:r>
        <w:rPr>
          <w:rFonts w:ascii="Arial" w:hAnsi="Arial" w:cs="Arial"/>
        </w:rPr>
        <w:t>EquipCalc</w:t>
      </w:r>
      <w:proofErr w:type="spellEnd"/>
      <w:r>
        <w:rPr>
          <w:rFonts w:ascii="Arial" w:hAnsi="Arial" w:cs="Arial"/>
        </w:rPr>
        <w:t xml:space="preserve"> steht </w:t>
      </w:r>
      <w:r w:rsidR="009C4E7F">
        <w:rPr>
          <w:rFonts w:ascii="Arial" w:hAnsi="Arial" w:cs="Arial"/>
        </w:rPr>
        <w:t xml:space="preserve">registrierten Nutzern </w:t>
      </w:r>
      <w:r>
        <w:rPr>
          <w:rFonts w:ascii="Arial" w:hAnsi="Arial" w:cs="Arial"/>
        </w:rPr>
        <w:t xml:space="preserve">ein Online-Auswahlprogramm zur Verfügung, welches nach der Eingabe von Gewicht und Anzahl der Lagerpunkte die optimale Lösung ermittelt. </w:t>
      </w:r>
      <w:r w:rsidR="00831793">
        <w:rPr>
          <w:rFonts w:ascii="Arial" w:hAnsi="Arial" w:cs="Arial"/>
        </w:rPr>
        <w:t>„</w:t>
      </w:r>
      <w:r>
        <w:rPr>
          <w:rFonts w:ascii="Arial" w:hAnsi="Arial" w:cs="Arial"/>
        </w:rPr>
        <w:t xml:space="preserve">Mit dem </w:t>
      </w:r>
      <w:proofErr w:type="spellStart"/>
      <w:r>
        <w:rPr>
          <w:rFonts w:ascii="Arial" w:hAnsi="Arial" w:cs="Arial"/>
        </w:rPr>
        <w:t>EquipCalc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Modulepla</w:t>
      </w:r>
      <w:r w:rsidR="00831793">
        <w:rPr>
          <w:rFonts w:ascii="Arial" w:hAnsi="Arial" w:cs="Arial"/>
        </w:rPr>
        <w:t>n</w:t>
      </w:r>
      <w:r>
        <w:rPr>
          <w:rFonts w:ascii="Arial" w:hAnsi="Arial" w:cs="Arial"/>
        </w:rPr>
        <w:t>ner</w:t>
      </w:r>
      <w:proofErr w:type="spellEnd"/>
      <w:r>
        <w:rPr>
          <w:rFonts w:ascii="Arial" w:hAnsi="Arial" w:cs="Arial"/>
        </w:rPr>
        <w:t xml:space="preserve"> kann </w:t>
      </w:r>
      <w:r w:rsidR="009C4E7F">
        <w:rPr>
          <w:rFonts w:ascii="Arial" w:hAnsi="Arial" w:cs="Arial"/>
        </w:rPr>
        <w:t xml:space="preserve">auch </w:t>
      </w:r>
      <w:r>
        <w:rPr>
          <w:rFonts w:ascii="Arial" w:hAnsi="Arial" w:cs="Arial"/>
        </w:rPr>
        <w:t xml:space="preserve">die Zusammensetzung von HKL-Anlagen mit mehreren </w:t>
      </w:r>
      <w:r w:rsidR="00402AD0">
        <w:rPr>
          <w:rFonts w:ascii="Arial" w:hAnsi="Arial" w:cs="Arial"/>
        </w:rPr>
        <w:t>Elementen</w:t>
      </w:r>
      <w:r>
        <w:rPr>
          <w:rFonts w:ascii="Arial" w:hAnsi="Arial" w:cs="Arial"/>
        </w:rPr>
        <w:t xml:space="preserve"> modelliert werden. Als Ergebnis erhält der Nutzer passende Produkte für den Schwingungsschutz sowie die relevanten Kennwerte des Gesamtsystems“, beschreibt </w:t>
      </w:r>
      <w:r w:rsidR="002930CB">
        <w:rPr>
          <w:rFonts w:ascii="Arial" w:hAnsi="Arial" w:cs="Arial"/>
        </w:rPr>
        <w:t>Rico Link</w:t>
      </w:r>
      <w:r>
        <w:rPr>
          <w:rFonts w:ascii="Arial" w:hAnsi="Arial" w:cs="Arial"/>
        </w:rPr>
        <w:t>.</w:t>
      </w:r>
    </w:p>
    <w:p w14:paraId="73BF09FE" w14:textId="77777777" w:rsidR="00EA039B" w:rsidRDefault="00EA039B" w:rsidP="00CB3395">
      <w:pPr>
        <w:spacing w:line="240" w:lineRule="auto"/>
        <w:rPr>
          <w:rFonts w:ascii="Arial" w:hAnsi="Arial" w:cs="Arial"/>
        </w:rPr>
      </w:pPr>
    </w:p>
    <w:p w14:paraId="320FE013" w14:textId="77777777" w:rsidR="00EA039B" w:rsidRPr="00EA039B" w:rsidRDefault="00EA039B" w:rsidP="00EA039B">
      <w:pPr>
        <w:spacing w:line="240" w:lineRule="auto"/>
        <w:rPr>
          <w:rFonts w:ascii="Arial" w:hAnsi="Arial" w:cs="Arial"/>
          <w:lang w:val="de-DE"/>
        </w:rPr>
      </w:pPr>
    </w:p>
    <w:p w14:paraId="5C5F4772" w14:textId="77777777" w:rsidR="00EA039B" w:rsidRPr="00EA039B" w:rsidRDefault="00EA039B" w:rsidP="00EA039B">
      <w:pPr>
        <w:spacing w:line="240" w:lineRule="auto"/>
        <w:rPr>
          <w:rFonts w:ascii="Arial" w:hAnsi="Arial" w:cs="Arial"/>
        </w:rPr>
      </w:pPr>
    </w:p>
    <w:p w14:paraId="2F0BA4F8" w14:textId="77777777" w:rsidR="00EA039B" w:rsidRPr="00CB3395" w:rsidRDefault="00EA039B" w:rsidP="00CB3395">
      <w:pPr>
        <w:spacing w:line="240" w:lineRule="auto"/>
        <w:rPr>
          <w:rFonts w:ascii="Arial" w:hAnsi="Arial" w:cs="Arial"/>
        </w:rPr>
      </w:pPr>
    </w:p>
    <w:p w14:paraId="22A965AD" w14:textId="77777777" w:rsidR="00CB3395" w:rsidRPr="00CB3395" w:rsidRDefault="00CB3395" w:rsidP="00CB3395">
      <w:pPr>
        <w:spacing w:line="240" w:lineRule="auto"/>
        <w:rPr>
          <w:rFonts w:ascii="Arial" w:hAnsi="Arial" w:cs="Arial"/>
        </w:rPr>
      </w:pPr>
    </w:p>
    <w:p w14:paraId="7E30D6F9" w14:textId="43416435" w:rsidR="00C43A27" w:rsidRPr="006D2AFC" w:rsidRDefault="00C43A27" w:rsidP="00C43A27">
      <w:pPr>
        <w:spacing w:line="240" w:lineRule="auto"/>
        <w:rPr>
          <w:rFonts w:ascii="Arial" w:hAnsi="Arial" w:cs="Arial"/>
          <w:b/>
        </w:rPr>
      </w:pPr>
      <w:r w:rsidRPr="00CB3395">
        <w:rPr>
          <w:rFonts w:ascii="Arial" w:hAnsi="Arial" w:cs="Arial"/>
        </w:rPr>
        <w:br/>
      </w:r>
      <w:r w:rsidR="008B6D7E">
        <w:rPr>
          <w:rFonts w:ascii="Arial" w:hAnsi="Arial" w:cs="Arial"/>
          <w:b/>
        </w:rPr>
        <w:t>Vibrationsisolierung für leisere Geräte</w:t>
      </w:r>
    </w:p>
    <w:p w14:paraId="62EBEB7B" w14:textId="7ABF74F2" w:rsidR="008B6D7E" w:rsidRDefault="008B6D7E" w:rsidP="00C43A2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Durch einen optimal ausgelegten Schwingungsschutz wird das störende Brummen verhindert und der primäre Luftschall von Geräten effizient verringern. Dies lässt sich durch aktuelle Messungen belegen. „</w:t>
      </w:r>
      <w:r w:rsidR="00831793" w:rsidRPr="00831793">
        <w:rPr>
          <w:rFonts w:ascii="Arial" w:hAnsi="Arial" w:cs="Arial"/>
        </w:rPr>
        <w:t xml:space="preserve">Wir werden die Gelegenheit nutzen und die Besonderheiten der Vibrationsisolierung für HVAC-Equipment im Rahmen eines Fachvortrags auf der </w:t>
      </w:r>
      <w:proofErr w:type="spellStart"/>
      <w:r w:rsidR="00831793" w:rsidRPr="00831793">
        <w:rPr>
          <w:rFonts w:ascii="Arial" w:hAnsi="Arial" w:cs="Arial"/>
        </w:rPr>
        <w:t>Chillventa</w:t>
      </w:r>
      <w:proofErr w:type="spellEnd"/>
      <w:r w:rsidR="00831793" w:rsidRPr="00831793">
        <w:rPr>
          <w:rFonts w:ascii="Arial" w:hAnsi="Arial" w:cs="Arial"/>
        </w:rPr>
        <w:t xml:space="preserve"> präsentieren. Neben den physikalischen Grundlagen wird anhand von Anwendungsbeispielen gezeigt, wie Geräte oder einzelne Komponenten wie Kompressoren optimal elastisch gelagert werden und welchen Einfluss eine maßgeschneiderte Auslegung auf die Gesamtwirkung hat.</w:t>
      </w:r>
      <w:r w:rsidR="0097652C">
        <w:rPr>
          <w:rFonts w:ascii="Arial" w:hAnsi="Arial" w:cs="Arial"/>
        </w:rPr>
        <w:t>“, kündigt Simon Waldner an.</w:t>
      </w:r>
    </w:p>
    <w:p w14:paraId="064A96E6" w14:textId="77777777" w:rsidR="00C43A27" w:rsidRPr="001E5A36" w:rsidRDefault="00C43A27" w:rsidP="00C43A27">
      <w:pPr>
        <w:spacing w:line="240" w:lineRule="auto"/>
        <w:rPr>
          <w:rFonts w:ascii="Arial" w:hAnsi="Arial" w:cs="Arial"/>
        </w:rPr>
      </w:pPr>
    </w:p>
    <w:p w14:paraId="7389C63C" w14:textId="77777777" w:rsidR="00B36FEA" w:rsidRDefault="00B36FEA" w:rsidP="00C43A27">
      <w:pPr>
        <w:spacing w:line="240" w:lineRule="auto"/>
        <w:rPr>
          <w:rFonts w:ascii="Arial" w:hAnsi="Arial" w:cs="Arial"/>
        </w:rPr>
      </w:pPr>
    </w:p>
    <w:p w14:paraId="2025AE23" w14:textId="77777777" w:rsidR="00C43A27" w:rsidRPr="006C3828" w:rsidRDefault="00C43A27" w:rsidP="00C43A27">
      <w:pPr>
        <w:spacing w:line="240" w:lineRule="auto"/>
        <w:rPr>
          <w:rFonts w:ascii="Arial" w:hAnsi="Arial" w:cs="Arial"/>
          <w:b/>
        </w:rPr>
      </w:pPr>
      <w:r w:rsidRPr="006C3828">
        <w:rPr>
          <w:rFonts w:ascii="Arial" w:hAnsi="Arial" w:cs="Arial"/>
          <w:b/>
        </w:rPr>
        <w:t>Getzner auf der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Chillventa</w:t>
      </w:r>
      <w:proofErr w:type="spellEnd"/>
    </w:p>
    <w:p w14:paraId="609638D3" w14:textId="0F807FBD" w:rsidR="00C43A27" w:rsidRDefault="00C43A27" w:rsidP="00C43A2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Halle 4, Stand 4-</w:t>
      </w:r>
      <w:r w:rsidR="00CB3395">
        <w:rPr>
          <w:rFonts w:ascii="Arial" w:hAnsi="Arial" w:cs="Arial"/>
        </w:rPr>
        <w:t>330</w:t>
      </w:r>
    </w:p>
    <w:p w14:paraId="7E0ED4C2" w14:textId="77777777" w:rsidR="00C43A27" w:rsidRDefault="00C43A27" w:rsidP="00C43A27">
      <w:pPr>
        <w:spacing w:line="240" w:lineRule="auto"/>
        <w:rPr>
          <w:rFonts w:ascii="Arial" w:hAnsi="Arial" w:cs="Arial"/>
        </w:rPr>
      </w:pPr>
    </w:p>
    <w:p w14:paraId="1A051C14" w14:textId="77777777" w:rsidR="00C43A27" w:rsidRDefault="00C43A27" w:rsidP="00C43A27">
      <w:pPr>
        <w:spacing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Factbox</w:t>
      </w:r>
      <w:proofErr w:type="spellEnd"/>
      <w:r>
        <w:rPr>
          <w:rFonts w:ascii="Arial" w:hAnsi="Arial" w:cs="Arial"/>
        </w:rPr>
        <w:t xml:space="preserve"> Fachvortrag:</w:t>
      </w:r>
    </w:p>
    <w:p w14:paraId="5112D9A5" w14:textId="07AFEE72" w:rsidR="00C43A27" w:rsidRDefault="00C43A27" w:rsidP="00C43A2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Mehr dazu erfahren Sie auch in unserem Fachvortrag von </w:t>
      </w:r>
      <w:r w:rsidR="00866590">
        <w:rPr>
          <w:rFonts w:ascii="Arial" w:hAnsi="Arial" w:cs="Arial"/>
        </w:rPr>
        <w:t>Simon Waldner</w:t>
      </w:r>
    </w:p>
    <w:p w14:paraId="5B34797D" w14:textId="0354349B" w:rsidR="00C43A27" w:rsidRPr="00402AD0" w:rsidRDefault="00402AD0" w:rsidP="00C43A27">
      <w:pPr>
        <w:spacing w:line="240" w:lineRule="auto"/>
        <w:rPr>
          <w:rFonts w:ascii="Arial" w:hAnsi="Arial" w:cs="Arial"/>
          <w:lang w:val="en-GB"/>
        </w:rPr>
      </w:pPr>
      <w:r w:rsidRPr="00402AD0">
        <w:rPr>
          <w:rFonts w:ascii="Arial" w:hAnsi="Arial" w:cs="Arial"/>
          <w:lang w:val="en-GB"/>
        </w:rPr>
        <w:t>Engineering a quiet future: Addressing Noise Pollution of Heat Pumps</w:t>
      </w:r>
    </w:p>
    <w:p w14:paraId="0725957E" w14:textId="3C33208B" w:rsidR="00C43A27" w:rsidRPr="001E5A36" w:rsidRDefault="00402AD0" w:rsidP="00C43A27">
      <w:pPr>
        <w:spacing w:line="240" w:lineRule="auto"/>
        <w:rPr>
          <w:rFonts w:ascii="Arial" w:hAnsi="Arial" w:cs="Arial"/>
        </w:rPr>
      </w:pPr>
      <w:r w:rsidRPr="00402AD0">
        <w:rPr>
          <w:rFonts w:ascii="Arial" w:hAnsi="Arial" w:cs="Arial"/>
        </w:rPr>
        <w:t>8</w:t>
      </w:r>
      <w:r w:rsidR="00C43A27" w:rsidRPr="00402AD0">
        <w:rPr>
          <w:rFonts w:ascii="Arial" w:hAnsi="Arial" w:cs="Arial"/>
        </w:rPr>
        <w:t>.10.202</w:t>
      </w:r>
      <w:r w:rsidRPr="00402AD0">
        <w:rPr>
          <w:rFonts w:ascii="Arial" w:hAnsi="Arial" w:cs="Arial"/>
        </w:rPr>
        <w:t>4</w:t>
      </w:r>
      <w:r w:rsidR="00C43A27" w:rsidRPr="00402AD0">
        <w:rPr>
          <w:rFonts w:ascii="Arial" w:hAnsi="Arial" w:cs="Arial"/>
        </w:rPr>
        <w:t xml:space="preserve"> – </w:t>
      </w:r>
      <w:r w:rsidRPr="00402AD0">
        <w:rPr>
          <w:rFonts w:ascii="Arial" w:hAnsi="Arial" w:cs="Arial"/>
        </w:rPr>
        <w:t>14.40</w:t>
      </w:r>
      <w:r w:rsidR="00C43A27" w:rsidRPr="00402AD0">
        <w:rPr>
          <w:rFonts w:ascii="Arial" w:hAnsi="Arial" w:cs="Arial"/>
        </w:rPr>
        <w:t>, Halle 4A, Stand 4A-4</w:t>
      </w:r>
      <w:r w:rsidRPr="00402AD0">
        <w:rPr>
          <w:rFonts w:ascii="Arial" w:hAnsi="Arial" w:cs="Arial"/>
        </w:rPr>
        <w:t>19</w:t>
      </w:r>
      <w:r w:rsidR="00C43A27" w:rsidRPr="001E5A36">
        <w:rPr>
          <w:rFonts w:ascii="Arial" w:hAnsi="Arial" w:cs="Arial"/>
        </w:rPr>
        <w:t xml:space="preserve"> </w:t>
      </w:r>
    </w:p>
    <w:p w14:paraId="47E4B786" w14:textId="77777777" w:rsidR="00C43A27" w:rsidRDefault="00C43A27" w:rsidP="00C43A27">
      <w:pPr>
        <w:spacing w:line="240" w:lineRule="auto"/>
        <w:rPr>
          <w:rFonts w:ascii="Arial" w:hAnsi="Arial" w:cs="Arial"/>
          <w:highlight w:val="yellow"/>
        </w:rPr>
      </w:pPr>
    </w:p>
    <w:p w14:paraId="2C6164BA" w14:textId="77777777" w:rsidR="00C43A27" w:rsidRDefault="00C43A27" w:rsidP="00C43A27">
      <w:pPr>
        <w:spacing w:line="240" w:lineRule="auto"/>
        <w:rPr>
          <w:rFonts w:ascii="Arial" w:hAnsi="Arial" w:cs="Arial"/>
          <w:highlight w:val="yellow"/>
        </w:rPr>
      </w:pPr>
    </w:p>
    <w:p w14:paraId="2F61ED44" w14:textId="209BF280" w:rsidR="00C43A27" w:rsidRPr="0054633A" w:rsidRDefault="00C43A27" w:rsidP="00C43A27">
      <w:pPr>
        <w:rPr>
          <w:rFonts w:ascii="Arial" w:hAnsi="Arial"/>
          <w:b/>
          <w:color w:val="000000"/>
          <w:lang w:val="de-DE"/>
        </w:rPr>
      </w:pPr>
      <w:r w:rsidRPr="0054633A">
        <w:rPr>
          <w:rFonts w:ascii="Arial" w:hAnsi="Arial"/>
          <w:b/>
          <w:color w:val="000000"/>
          <w:lang w:val="de-DE"/>
        </w:rPr>
        <w:t>Hier geht es zum</w:t>
      </w:r>
      <w:hyperlink r:id="rId5" w:history="1">
        <w:r w:rsidRPr="002E7DC3">
          <w:rPr>
            <w:rStyle w:val="Hyperlink"/>
            <w:rFonts w:ascii="Arial" w:hAnsi="Arial"/>
            <w:b/>
            <w:lang w:val="de-DE"/>
          </w:rPr>
          <w:t xml:space="preserve"> Press Kit</w:t>
        </w:r>
      </w:hyperlink>
      <w:r w:rsidRPr="0054633A">
        <w:rPr>
          <w:rFonts w:ascii="Arial" w:hAnsi="Arial"/>
          <w:b/>
          <w:color w:val="000000"/>
          <w:lang w:val="de-DE"/>
        </w:rPr>
        <w:t xml:space="preserve"> </w:t>
      </w:r>
    </w:p>
    <w:p w14:paraId="5AD81E4C" w14:textId="77777777" w:rsidR="00C43A27" w:rsidRPr="006C3828" w:rsidRDefault="00C43A27" w:rsidP="00C43A27">
      <w:pPr>
        <w:spacing w:line="240" w:lineRule="auto"/>
        <w:rPr>
          <w:rFonts w:ascii="Arial" w:hAnsi="Arial" w:cs="Arial"/>
          <w:highlight w:val="yellow"/>
          <w:lang w:val="de-DE"/>
        </w:rPr>
      </w:pPr>
    </w:p>
    <w:p w14:paraId="300F2639" w14:textId="6ECEBB31" w:rsidR="00C43A27" w:rsidRPr="00780B0B" w:rsidRDefault="00C21C05" w:rsidP="00C43A27">
      <w:pPr>
        <w:spacing w:line="240" w:lineRule="auto"/>
        <w:rPr>
          <w:rFonts w:ascii="Arial" w:hAnsi="Arial" w:cs="Arial"/>
          <w:highlight w:val="yellow"/>
        </w:rPr>
      </w:pPr>
      <w:r w:rsidRPr="00C21C05">
        <w:rPr>
          <w:rFonts w:ascii="Arial" w:hAnsi="Arial" w:cs="Arial"/>
          <w:noProof/>
        </w:rPr>
        <w:drawing>
          <wp:inline distT="0" distB="0" distL="0" distR="0" wp14:anchorId="2AF6C79C" wp14:editId="47C71171">
            <wp:extent cx="1676400" cy="1671319"/>
            <wp:effectExtent l="0" t="0" r="0" b="5715"/>
            <wp:docPr id="531036109" name="Grafik 1" descr="Ein Bild, das Zylinder, Silb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036109" name="Grafik 1" descr="Ein Bild, das Zylinder, Silber enthält.&#10;&#10;Automatisch generierte Beschreibu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80853" cy="1675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1C05">
        <w:rPr>
          <w:rFonts w:ascii="Arial" w:hAnsi="Arial" w:cs="Arial"/>
          <w:noProof/>
        </w:rPr>
        <w:t xml:space="preserve"> </w:t>
      </w:r>
    </w:p>
    <w:p w14:paraId="213CC0FD" w14:textId="20ACF833" w:rsidR="00C21C05" w:rsidRPr="00C21C05" w:rsidRDefault="00C21C05" w:rsidP="00C21C05">
      <w:pPr>
        <w:spacing w:line="240" w:lineRule="auto"/>
        <w:rPr>
          <w:rFonts w:ascii="Arial" w:hAnsi="Arial" w:cs="Arial"/>
        </w:rPr>
      </w:pPr>
      <w:r w:rsidRPr="00C21C05">
        <w:rPr>
          <w:rFonts w:ascii="Arial" w:hAnsi="Arial" w:cs="Arial"/>
          <w:b/>
        </w:rPr>
        <w:t>Bild 1</w:t>
      </w:r>
      <w:r w:rsidRPr="00C21C05">
        <w:rPr>
          <w:rFonts w:ascii="Arial" w:hAnsi="Arial" w:cs="Arial"/>
        </w:rPr>
        <w:t>: DZE 3D</w:t>
      </w:r>
      <w:r w:rsidR="00793296">
        <w:rPr>
          <w:rFonts w:ascii="Arial" w:hAnsi="Arial" w:cs="Arial"/>
        </w:rPr>
        <w:t xml:space="preserve"> final.jpg</w:t>
      </w:r>
    </w:p>
    <w:p w14:paraId="08077895" w14:textId="0981EE5A" w:rsidR="00C21C05" w:rsidRPr="00C21C05" w:rsidRDefault="00C21C05" w:rsidP="00C43A27">
      <w:pPr>
        <w:spacing w:line="240" w:lineRule="auto"/>
        <w:rPr>
          <w:rStyle w:val="Hervorhebung"/>
          <w:rFonts w:ascii="Arial" w:hAnsi="Arial" w:cs="Arial"/>
          <w:i w:val="0"/>
        </w:rPr>
      </w:pPr>
      <w:r w:rsidRPr="00263312">
        <w:rPr>
          <w:rFonts w:ascii="Arial" w:hAnsi="Arial" w:cs="Arial"/>
          <w:b/>
        </w:rPr>
        <w:t>Bildunterschrift 1</w:t>
      </w:r>
      <w:r w:rsidRPr="0026331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>
        <w:rPr>
          <w:rStyle w:val="Hervorhebung"/>
          <w:rFonts w:ascii="Arial" w:hAnsi="Arial" w:cs="Arial"/>
          <w:i w:val="0"/>
        </w:rPr>
        <w:t>Das DZE 3D erweitert die Produktfamilie der Isotop Druck-Zug-Elemente und kann Kräfte aus allen Raumrichtungen aufnehmen.</w:t>
      </w:r>
    </w:p>
    <w:p w14:paraId="2FFB5C5A" w14:textId="77777777" w:rsidR="00C43A27" w:rsidRPr="00752E90" w:rsidRDefault="00C43A27" w:rsidP="00C43A27">
      <w:pPr>
        <w:spacing w:line="240" w:lineRule="auto"/>
        <w:rPr>
          <w:rStyle w:val="Hervorhebung"/>
          <w:rFonts w:ascii="Arial" w:hAnsi="Arial" w:cs="Arial"/>
          <w:i w:val="0"/>
        </w:rPr>
      </w:pPr>
      <w:r w:rsidRPr="00752E90">
        <w:rPr>
          <w:rStyle w:val="Hervorhebung"/>
          <w:rFonts w:ascii="Arial" w:hAnsi="Arial" w:cs="Arial"/>
        </w:rPr>
        <w:t>Bildquelle: Getzner Werkstoffe, Veröffentlichung honorarfrei</w:t>
      </w:r>
    </w:p>
    <w:p w14:paraId="5912A53C" w14:textId="77777777" w:rsidR="00C43A27" w:rsidRPr="00C24246" w:rsidRDefault="00C43A27" w:rsidP="00C43A27">
      <w:pPr>
        <w:spacing w:line="240" w:lineRule="auto"/>
        <w:outlineLvl w:val="0"/>
        <w:rPr>
          <w:rFonts w:ascii="Arial" w:hAnsi="Arial" w:cs="Arial"/>
        </w:rPr>
      </w:pPr>
    </w:p>
    <w:p w14:paraId="3B59E602" w14:textId="76A9A86E" w:rsidR="00C43A27" w:rsidRPr="00263312" w:rsidRDefault="00793296" w:rsidP="00C43A27">
      <w:pPr>
        <w:spacing w:line="240" w:lineRule="auto"/>
        <w:outlineLvl w:val="0"/>
        <w:rPr>
          <w:rFonts w:ascii="Arial" w:hAnsi="Arial" w:cs="Arial"/>
        </w:rPr>
      </w:pPr>
      <w:r w:rsidRPr="00793296">
        <w:rPr>
          <w:rFonts w:ascii="Arial" w:hAnsi="Arial" w:cs="Arial"/>
          <w:noProof/>
        </w:rPr>
        <w:drawing>
          <wp:inline distT="0" distB="0" distL="0" distR="0" wp14:anchorId="79D8003A" wp14:editId="487F9B46">
            <wp:extent cx="2034044" cy="1343025"/>
            <wp:effectExtent l="0" t="0" r="4445" b="0"/>
            <wp:docPr id="109002351" name="Grafik 1" descr="Ein Bild, das Person, Computer, computer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02351" name="Grafik 1" descr="Ein Bild, das Person, Computer, computer, Kleidung enthält.&#10;&#10;Automatisch generierte Beschreibu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42337" cy="13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9B432" w14:textId="52780C68" w:rsidR="00C43A27" w:rsidRPr="00793296" w:rsidRDefault="00C43A27" w:rsidP="00C43A27">
      <w:pPr>
        <w:spacing w:line="240" w:lineRule="auto"/>
        <w:rPr>
          <w:rFonts w:ascii="Arial" w:hAnsi="Arial" w:cs="Arial"/>
        </w:rPr>
      </w:pPr>
      <w:r w:rsidRPr="00793296">
        <w:rPr>
          <w:rFonts w:ascii="Arial" w:hAnsi="Arial" w:cs="Arial"/>
          <w:b/>
        </w:rPr>
        <w:t>Bild 2</w:t>
      </w:r>
      <w:r w:rsidRPr="00793296">
        <w:rPr>
          <w:rFonts w:ascii="Arial" w:hAnsi="Arial" w:cs="Arial"/>
        </w:rPr>
        <w:t xml:space="preserve">: </w:t>
      </w:r>
      <w:r w:rsidR="00793296" w:rsidRPr="00793296">
        <w:rPr>
          <w:rFonts w:ascii="Arial" w:hAnsi="Arial" w:cs="Arial"/>
        </w:rPr>
        <w:t>Mockup EquipCalc</w:t>
      </w:r>
      <w:r w:rsidRPr="00793296">
        <w:rPr>
          <w:rFonts w:ascii="Arial" w:hAnsi="Arial" w:cs="Arial"/>
        </w:rPr>
        <w:t>.jpg</w:t>
      </w:r>
    </w:p>
    <w:p w14:paraId="74E290FE" w14:textId="420410EB" w:rsidR="00C43A27" w:rsidRDefault="00C43A27" w:rsidP="00C43A27">
      <w:pPr>
        <w:spacing w:line="240" w:lineRule="auto"/>
        <w:rPr>
          <w:rFonts w:ascii="Arial" w:hAnsi="Arial" w:cs="Arial"/>
        </w:rPr>
      </w:pPr>
      <w:r w:rsidRPr="00263312">
        <w:rPr>
          <w:rFonts w:ascii="Arial" w:hAnsi="Arial" w:cs="Arial"/>
          <w:b/>
        </w:rPr>
        <w:t>Bildunterschrift 2</w:t>
      </w:r>
      <w:r w:rsidRPr="00263312">
        <w:rPr>
          <w:rFonts w:ascii="Arial" w:hAnsi="Arial" w:cs="Arial"/>
        </w:rPr>
        <w:t xml:space="preserve">: Das Online-Auswahlprogramm </w:t>
      </w:r>
      <w:proofErr w:type="spellStart"/>
      <w:r w:rsidRPr="00263312">
        <w:rPr>
          <w:rFonts w:ascii="Arial" w:hAnsi="Arial" w:cs="Arial"/>
        </w:rPr>
        <w:t>EquipCalc</w:t>
      </w:r>
      <w:proofErr w:type="spellEnd"/>
      <w:r w:rsidRPr="002633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berechnet die optimale</w:t>
      </w:r>
      <w:r w:rsidRPr="00263312">
        <w:rPr>
          <w:rFonts w:ascii="Arial" w:hAnsi="Arial" w:cs="Arial"/>
        </w:rPr>
        <w:t xml:space="preserve"> elastische Lagerung</w:t>
      </w:r>
      <w:r>
        <w:rPr>
          <w:rFonts w:ascii="Arial" w:hAnsi="Arial" w:cs="Arial"/>
        </w:rPr>
        <w:t xml:space="preserve"> – </w:t>
      </w:r>
      <w:r w:rsidRPr="00263312">
        <w:rPr>
          <w:rFonts w:ascii="Arial" w:hAnsi="Arial" w:cs="Arial"/>
        </w:rPr>
        <w:t xml:space="preserve">auch </w:t>
      </w:r>
      <w:r w:rsidR="00793296">
        <w:rPr>
          <w:rFonts w:ascii="Arial" w:hAnsi="Arial" w:cs="Arial"/>
        </w:rPr>
        <w:t xml:space="preserve">für </w:t>
      </w:r>
      <w:r w:rsidRPr="00263312">
        <w:rPr>
          <w:rFonts w:ascii="Arial" w:hAnsi="Arial" w:cs="Arial"/>
        </w:rPr>
        <w:t>komplexe HKL-Anlagen</w:t>
      </w:r>
      <w:r w:rsidR="00793296">
        <w:rPr>
          <w:rFonts w:ascii="Arial" w:hAnsi="Arial" w:cs="Arial"/>
        </w:rPr>
        <w:t>, die aus mehreren Modulen bestehen</w:t>
      </w:r>
      <w:r>
        <w:rPr>
          <w:rFonts w:ascii="Arial" w:hAnsi="Arial" w:cs="Arial"/>
        </w:rPr>
        <w:t>.</w:t>
      </w:r>
      <w:r w:rsidRPr="00263312">
        <w:rPr>
          <w:rFonts w:ascii="Arial" w:hAnsi="Arial" w:cs="Arial"/>
        </w:rPr>
        <w:t xml:space="preserve"> </w:t>
      </w:r>
    </w:p>
    <w:p w14:paraId="32E14E46" w14:textId="77777777" w:rsidR="00C43A27" w:rsidRPr="00752E90" w:rsidRDefault="00C43A27" w:rsidP="00C43A27">
      <w:pPr>
        <w:spacing w:line="240" w:lineRule="auto"/>
        <w:rPr>
          <w:rStyle w:val="Hervorhebung"/>
        </w:rPr>
      </w:pPr>
      <w:r w:rsidRPr="00752E90">
        <w:rPr>
          <w:rStyle w:val="Hervorhebung"/>
          <w:rFonts w:ascii="Arial" w:hAnsi="Arial" w:cs="Arial"/>
        </w:rPr>
        <w:t>Bildquelle: Getzner Werkstoffe, Veröffentlichung honorarfrei</w:t>
      </w:r>
    </w:p>
    <w:p w14:paraId="08849080" w14:textId="77777777" w:rsidR="00C43A27" w:rsidRDefault="00C43A27" w:rsidP="00C43A27">
      <w:pPr>
        <w:spacing w:line="240" w:lineRule="auto"/>
        <w:rPr>
          <w:rStyle w:val="Hervorhebung"/>
          <w:rFonts w:ascii="Arial" w:hAnsi="Arial" w:cs="Arial"/>
          <w:i w:val="0"/>
        </w:rPr>
      </w:pPr>
    </w:p>
    <w:p w14:paraId="60A83366" w14:textId="6C6BA81E" w:rsidR="00C43A27" w:rsidRPr="00263312" w:rsidRDefault="00793296" w:rsidP="00C43A27">
      <w:pPr>
        <w:spacing w:line="240" w:lineRule="auto"/>
        <w:rPr>
          <w:rStyle w:val="Hervorhebung"/>
          <w:rFonts w:ascii="Arial" w:hAnsi="Arial" w:cs="Arial"/>
          <w:i w:val="0"/>
        </w:rPr>
      </w:pPr>
      <w:r w:rsidRPr="00793296">
        <w:rPr>
          <w:rFonts w:ascii="Arial" w:hAnsi="Arial" w:cs="Arial"/>
          <w:noProof/>
        </w:rPr>
        <w:drawing>
          <wp:inline distT="0" distB="0" distL="0" distR="0" wp14:anchorId="5F1D4104" wp14:editId="52451BD1">
            <wp:extent cx="1866900" cy="1404457"/>
            <wp:effectExtent l="0" t="0" r="0" b="5715"/>
            <wp:docPr id="1977026982" name="Grafik 1" descr="Ein Bild, das Haushaltsgerät, Elektronik, Maschine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026982" name="Grafik 1" descr="Ein Bild, das Haushaltsgerät, Elektronik, Maschine, Im Haus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71249" cy="1407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8B309" w14:textId="26C1C126" w:rsidR="00C43A27" w:rsidRPr="00574079" w:rsidRDefault="00C43A27" w:rsidP="00C43A27">
      <w:pPr>
        <w:spacing w:line="240" w:lineRule="auto"/>
        <w:rPr>
          <w:rFonts w:ascii="Arial" w:hAnsi="Arial" w:cs="Arial"/>
          <w:lang w:val="en-GB"/>
        </w:rPr>
      </w:pPr>
      <w:r w:rsidRPr="00574079">
        <w:rPr>
          <w:rFonts w:ascii="Arial" w:hAnsi="Arial" w:cs="Arial"/>
          <w:b/>
          <w:lang w:val="en-GB"/>
        </w:rPr>
        <w:t>Bild 3</w:t>
      </w:r>
      <w:r w:rsidRPr="00574079">
        <w:rPr>
          <w:rFonts w:ascii="Arial" w:hAnsi="Arial" w:cs="Arial"/>
          <w:lang w:val="en-GB"/>
        </w:rPr>
        <w:t xml:space="preserve">: </w:t>
      </w:r>
      <w:r w:rsidR="00793296">
        <w:rPr>
          <w:rFonts w:ascii="Arial" w:hAnsi="Arial" w:cs="Arial"/>
          <w:lang w:val="en-GB"/>
        </w:rPr>
        <w:t>Compressor Concept–Heat pump</w:t>
      </w:r>
      <w:r w:rsidRPr="00574079">
        <w:rPr>
          <w:rFonts w:ascii="Arial" w:hAnsi="Arial" w:cs="Arial"/>
          <w:lang w:val="en-GB"/>
        </w:rPr>
        <w:t>.jpg</w:t>
      </w:r>
    </w:p>
    <w:p w14:paraId="41893816" w14:textId="7ED20AB5" w:rsidR="00C43A27" w:rsidRDefault="00C43A27" w:rsidP="00C43A27">
      <w:pPr>
        <w:spacing w:line="240" w:lineRule="auto"/>
        <w:outlineLvl w:val="0"/>
        <w:rPr>
          <w:rFonts w:ascii="Arial" w:hAnsi="Arial" w:cs="Arial"/>
        </w:rPr>
      </w:pPr>
      <w:r w:rsidRPr="00263312">
        <w:rPr>
          <w:rFonts w:ascii="Arial" w:hAnsi="Arial" w:cs="Arial"/>
          <w:b/>
        </w:rPr>
        <w:t>Bildunterschrift 3</w:t>
      </w:r>
      <w:r w:rsidRPr="00263312">
        <w:rPr>
          <w:rFonts w:ascii="Arial" w:hAnsi="Arial" w:cs="Arial"/>
        </w:rPr>
        <w:t xml:space="preserve">: </w:t>
      </w:r>
      <w:r w:rsidR="00793296">
        <w:rPr>
          <w:rFonts w:ascii="Arial" w:hAnsi="Arial" w:cs="Arial"/>
        </w:rPr>
        <w:t>Eine optimal ausgelegte Lagerung des Geräts, aber auch kritischer Komponenten im Gerät, senkt den Lärmpegel des Geräts und verhindert die Ausbreitung störender Schwingungen.</w:t>
      </w:r>
    </w:p>
    <w:p w14:paraId="48397956" w14:textId="77777777" w:rsidR="00C43A27" w:rsidRPr="00752E90" w:rsidRDefault="00C43A27" w:rsidP="00C43A27">
      <w:pPr>
        <w:spacing w:line="240" w:lineRule="auto"/>
        <w:rPr>
          <w:rStyle w:val="Hervorhebung"/>
        </w:rPr>
      </w:pPr>
      <w:r w:rsidRPr="00752E90">
        <w:rPr>
          <w:rStyle w:val="Hervorhebung"/>
          <w:rFonts w:ascii="Arial" w:hAnsi="Arial" w:cs="Arial"/>
        </w:rPr>
        <w:t>Bildquelle: Getzner Werkstoffe, Veröffentlichung honorarfrei</w:t>
      </w:r>
    </w:p>
    <w:p w14:paraId="5FF0ADCF" w14:textId="77777777" w:rsidR="00C43A27" w:rsidRPr="00263312" w:rsidRDefault="00C43A27" w:rsidP="00C43A27">
      <w:pPr>
        <w:spacing w:line="240" w:lineRule="auto"/>
        <w:rPr>
          <w:rFonts w:ascii="Arial" w:hAnsi="Arial" w:cs="Arial"/>
        </w:rPr>
      </w:pPr>
    </w:p>
    <w:p w14:paraId="2F48C8AC" w14:textId="77777777" w:rsidR="00C43A27" w:rsidRPr="00E02D6D" w:rsidRDefault="00C43A27" w:rsidP="00C43A27">
      <w:pPr>
        <w:spacing w:line="240" w:lineRule="auto"/>
        <w:rPr>
          <w:rFonts w:ascii="Arial" w:hAnsi="Arial" w:cs="Arial"/>
        </w:rPr>
      </w:pPr>
    </w:p>
    <w:p w14:paraId="3770A99F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b/>
          <w:color w:val="000000"/>
          <w:kern w:val="0"/>
          <w:sz w:val="18"/>
          <w:szCs w:val="18"/>
          <w:lang w:eastAsia="de-DE"/>
          <w14:ligatures w14:val="none"/>
        </w:rPr>
      </w:pPr>
      <w:r w:rsidRPr="001F210A">
        <w:rPr>
          <w:rFonts w:ascii="Arial" w:eastAsia="Times New Roman" w:hAnsi="Arial" w:cs="Times New Roman"/>
          <w:b/>
          <w:color w:val="000000"/>
          <w:kern w:val="0"/>
          <w:sz w:val="18"/>
          <w:szCs w:val="18"/>
          <w:lang w:eastAsia="de-DE"/>
          <w14:ligatures w14:val="none"/>
        </w:rPr>
        <w:t>Getzner Werkstoffe GmbH</w:t>
      </w:r>
    </w:p>
    <w:p w14:paraId="78281286" w14:textId="77777777" w:rsidR="00C21C05" w:rsidRPr="001F210A" w:rsidRDefault="002E7DC3" w:rsidP="00C21C05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</w:pPr>
      <w:hyperlink r:id="rId9" w:history="1">
        <w:r w:rsidR="00C21C05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eastAsia="de-DE"/>
            <w14:ligatures w14:val="none"/>
          </w:rPr>
          <w:t xml:space="preserve">Getzner </w:t>
        </w:r>
      </w:hyperlink>
      <w:r w:rsidR="00C21C05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 xml:space="preserve">ist der führende Spezialist für </w:t>
      </w:r>
      <w:hyperlink r:id="rId10" w:history="1">
        <w:r w:rsidR="00C21C05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eastAsia="de-DE"/>
            <w14:ligatures w14:val="none"/>
          </w:rPr>
          <w:t>Schwingungsisolierung</w:t>
        </w:r>
      </w:hyperlink>
      <w:r w:rsidR="00C21C05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 xml:space="preserve"> in den Bereichen </w:t>
      </w:r>
      <w:hyperlink r:id="rId11" w:history="1">
        <w:r w:rsidR="00C21C05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eastAsia="de-DE"/>
            <w14:ligatures w14:val="none"/>
          </w:rPr>
          <w:t>Bahn</w:t>
        </w:r>
      </w:hyperlink>
      <w:r w:rsidR="00C21C05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 xml:space="preserve">, </w:t>
      </w:r>
      <w:hyperlink r:id="rId12" w:history="1">
        <w:r w:rsidR="00C21C05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eastAsia="de-DE"/>
            <w14:ligatures w14:val="none"/>
          </w:rPr>
          <w:t>Bau</w:t>
        </w:r>
      </w:hyperlink>
      <w:r w:rsidR="00C21C05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 xml:space="preserve"> und </w:t>
      </w:r>
      <w:hyperlink r:id="rId13" w:history="1">
        <w:r w:rsidR="00C21C05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eastAsia="de-DE"/>
            <w14:ligatures w14:val="none"/>
          </w:rPr>
          <w:t>Industrie</w:t>
        </w:r>
      </w:hyperlink>
      <w:r w:rsidR="00C21C05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 xml:space="preserve">. Die innovativen </w:t>
      </w:r>
      <w:r w:rsidR="00C21C05"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 xml:space="preserve">Lösungen basieren auf den </w:t>
      </w:r>
      <w:r w:rsidR="00C21C05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>selbst</w:t>
      </w:r>
      <w:r w:rsidR="00C21C05"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 xml:space="preserve"> entwickelten und hergestellten </w:t>
      </w:r>
      <w:r w:rsidR="00C21C05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>Werkstoffen</w:t>
      </w:r>
      <w:r w:rsidR="00C21C05"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 xml:space="preserve"> </w:t>
      </w:r>
      <w:hyperlink r:id="rId14" w:history="1">
        <w:proofErr w:type="spellStart"/>
        <w:r w:rsidR="00C21C05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eastAsia="de-DE"/>
            <w14:ligatures w14:val="none"/>
          </w:rPr>
          <w:t>Sylomer</w:t>
        </w:r>
        <w:proofErr w:type="spellEnd"/>
        <w:r w:rsidR="00C21C05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eastAsia="de-DE"/>
            <w14:ligatures w14:val="none"/>
          </w:rPr>
          <w:t>®</w:t>
        </w:r>
      </w:hyperlink>
      <w:r w:rsidR="00C21C05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 xml:space="preserve">, </w:t>
      </w:r>
      <w:hyperlink r:id="rId15" w:history="1">
        <w:proofErr w:type="spellStart"/>
        <w:r w:rsidR="00C21C05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eastAsia="de-DE"/>
            <w14:ligatures w14:val="none"/>
          </w:rPr>
          <w:t>Sylodyn</w:t>
        </w:r>
        <w:proofErr w:type="spellEnd"/>
        <w:r w:rsidR="00C21C05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eastAsia="de-DE"/>
            <w14:ligatures w14:val="none"/>
          </w:rPr>
          <w:t>®</w:t>
        </w:r>
      </w:hyperlink>
      <w:r w:rsidR="00C21C05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 xml:space="preserve">, </w:t>
      </w:r>
      <w:hyperlink r:id="rId16" w:history="1">
        <w:proofErr w:type="spellStart"/>
        <w:r w:rsidR="00C21C05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eastAsia="de-DE"/>
            <w14:ligatures w14:val="none"/>
          </w:rPr>
          <w:t>Sylodamp</w:t>
        </w:r>
        <w:proofErr w:type="spellEnd"/>
        <w:r w:rsidR="00C21C05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eastAsia="de-DE"/>
            <w14:ligatures w14:val="none"/>
          </w:rPr>
          <w:t>®</w:t>
        </w:r>
      </w:hyperlink>
      <w:r w:rsidR="00C21C05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 xml:space="preserve">, </w:t>
      </w:r>
      <w:hyperlink r:id="rId17" w:history="1">
        <w:r w:rsidR="00C21C05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eastAsia="de-DE"/>
            <w14:ligatures w14:val="none"/>
          </w:rPr>
          <w:t>Isotop®</w:t>
        </w:r>
      </w:hyperlink>
      <w:r w:rsidR="00C21C05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 xml:space="preserve"> und</w:t>
      </w:r>
      <w:r w:rsidR="00C21C05"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 xml:space="preserve"> </w:t>
      </w:r>
      <w:hyperlink r:id="rId18" w:history="1">
        <w:proofErr w:type="spellStart"/>
        <w:r w:rsidR="00C21C05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eastAsia="de-DE"/>
            <w14:ligatures w14:val="none"/>
          </w:rPr>
          <w:t>Sylocraft</w:t>
        </w:r>
        <w:proofErr w:type="spellEnd"/>
        <w:r w:rsidR="00C21C05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eastAsia="de-DE"/>
            <w14:ligatures w14:val="none"/>
          </w:rPr>
          <w:t>®</w:t>
        </w:r>
      </w:hyperlink>
      <w:r w:rsidR="00C21C05"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 xml:space="preserve">. </w:t>
      </w:r>
      <w:r w:rsidR="00C21C05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>Sie reduzieren Vibrationen effektiv, verlängern die Lebensdauer der gelagerten Komponenten und senken so den Wartungs- und Instandhaltungsaufwand für Verkehrswege, Fahrzeuge, Gebäude und Maschinen.</w:t>
      </w:r>
      <w:r w:rsidR="00C21C05"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 xml:space="preserve"> Durch nachhaltigen Erschütterungsschutz leistet Getzner einen wertvollen Beitrag zur Verbesserung der Lebensqualität und zur Reduzierung von Lärmbelastung für Mensch und Umwelt. </w:t>
      </w:r>
    </w:p>
    <w:p w14:paraId="345B8FBF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</w:pPr>
    </w:p>
    <w:p w14:paraId="37A66FF9" w14:textId="77777777" w:rsidR="00C21C05" w:rsidRPr="001F210A" w:rsidRDefault="00C21C05" w:rsidP="00C21C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de-DE"/>
          <w14:ligatures w14:val="none"/>
        </w:rPr>
      </w:pPr>
      <w:r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 xml:space="preserve">Getzner Werkstoffe 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>wurde 1969 in Bürs, Österreich als Tochter der Getzner, Mutter &amp; Cie. gegründet</w:t>
      </w:r>
      <w:r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 xml:space="preserve"> und vertreibt die Produkte und individuellen Lösungen weltweit. 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 xml:space="preserve">Neben Standorten in Deutschland hat </w:t>
      </w:r>
      <w:r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>das Unternehmen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 xml:space="preserve"> auch Niederlassungen in Australien, China, Frankreich, Indien, Japan und den USA. Das eigene internationale Netzwerk wird durch Vertriebspartner in weiteren 40 Ländern der Welt ergänzt.</w:t>
      </w:r>
    </w:p>
    <w:p w14:paraId="07227848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Arial"/>
          <w:color w:val="FF0000"/>
          <w:kern w:val="0"/>
          <w:sz w:val="18"/>
          <w:szCs w:val="18"/>
          <w:lang w:eastAsia="de-DE"/>
          <w14:ligatures w14:val="none"/>
        </w:rPr>
      </w:pPr>
    </w:p>
    <w:p w14:paraId="506D06F2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b/>
          <w:color w:val="000000"/>
          <w:kern w:val="0"/>
          <w:sz w:val="18"/>
          <w:szCs w:val="18"/>
          <w:lang w:eastAsia="de-DE"/>
          <w14:ligatures w14:val="none"/>
        </w:rPr>
      </w:pPr>
      <w:r w:rsidRPr="001F210A">
        <w:rPr>
          <w:rFonts w:ascii="Arial" w:eastAsia="Times New Roman" w:hAnsi="Arial" w:cs="Times New Roman"/>
          <w:b/>
          <w:color w:val="000000"/>
          <w:kern w:val="0"/>
          <w:sz w:val="18"/>
          <w:szCs w:val="18"/>
          <w:lang w:eastAsia="de-DE"/>
          <w14:ligatures w14:val="none"/>
        </w:rPr>
        <w:t>Daten und Fakten</w:t>
      </w:r>
      <w:r w:rsidRPr="001F210A">
        <w:rPr>
          <w:rFonts w:ascii="Arial" w:eastAsia="Times New Roman" w:hAnsi="Arial" w:cs="Times New Roman"/>
          <w:b/>
          <w:color w:val="000000"/>
          <w:kern w:val="0"/>
          <w:sz w:val="18"/>
          <w:szCs w:val="24"/>
          <w:lang w:eastAsia="de-DE"/>
          <w14:ligatures w14:val="none"/>
        </w:rPr>
        <w:t xml:space="preserve"> – </w:t>
      </w:r>
      <w:r w:rsidRPr="001F210A">
        <w:rPr>
          <w:rFonts w:ascii="Arial" w:eastAsia="Times New Roman" w:hAnsi="Arial" w:cs="Times New Roman"/>
          <w:b/>
          <w:color w:val="000000"/>
          <w:kern w:val="0"/>
          <w:sz w:val="18"/>
          <w:szCs w:val="18"/>
          <w:lang w:eastAsia="de-DE"/>
          <w14:ligatures w14:val="none"/>
        </w:rPr>
        <w:t xml:space="preserve">Getzner Werkstoffe GmbH </w:t>
      </w:r>
    </w:p>
    <w:p w14:paraId="01B052E0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>Gründung: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ab/>
        <w:t xml:space="preserve">1969 </w:t>
      </w:r>
    </w:p>
    <w:p w14:paraId="6468107F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 xml:space="preserve">Geschäftsführer: 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ab/>
        <w:t>Ing. Jürgen Rainalter</w:t>
      </w:r>
    </w:p>
    <w:p w14:paraId="074DD007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>Mitarbeiter/innen: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FF0000"/>
          <w:kern w:val="0"/>
          <w:sz w:val="18"/>
          <w:szCs w:val="18"/>
          <w:lang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>500</w:t>
      </w:r>
    </w:p>
    <w:p w14:paraId="4F3258A3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>Umsatz 2023: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ab/>
        <w:t>168 Mio. Euro</w:t>
      </w:r>
    </w:p>
    <w:p w14:paraId="597F329D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>Geschäftsbereiche: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ab/>
        <w:t>Bahn, Bau, Industrie</w:t>
      </w:r>
    </w:p>
    <w:p w14:paraId="7FC5A339" w14:textId="77777777" w:rsidR="00C21C05" w:rsidRPr="001F210A" w:rsidRDefault="00C21C05" w:rsidP="00C21C05">
      <w:pPr>
        <w:spacing w:after="0" w:line="240" w:lineRule="auto"/>
        <w:ind w:left="2120" w:hanging="2120"/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 xml:space="preserve">Headquarter: 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ab/>
        <w:t>Bürs (AT)</w:t>
      </w:r>
    </w:p>
    <w:p w14:paraId="5C13BB04" w14:textId="77777777" w:rsidR="00C21C05" w:rsidRPr="001F210A" w:rsidRDefault="00C21C05" w:rsidP="00C21C05">
      <w:pPr>
        <w:spacing w:after="0" w:line="240" w:lineRule="auto"/>
        <w:ind w:left="2120" w:hanging="2120"/>
        <w:rPr>
          <w:rFonts w:ascii="Arial" w:eastAsia="Times New Roman" w:hAnsi="Arial" w:cs="Times New Roman"/>
          <w:color w:val="000000"/>
          <w:kern w:val="0"/>
          <w:sz w:val="18"/>
          <w:szCs w:val="18"/>
          <w:lang w:val="fr-FR"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lastRenderedPageBreak/>
        <w:t>Standorte: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fr-FR" w:eastAsia="de-DE"/>
          <w14:ligatures w14:val="none"/>
        </w:rPr>
        <w:t xml:space="preserve">Melbourne (AU), 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 xml:space="preserve">Peking, Kunshan (CN), München, Berlin, Stuttgart (DE), 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br/>
      </w:r>
      <w:r w:rsidRPr="001F210A">
        <w:rPr>
          <w:rFonts w:ascii="Arial" w:eastAsia="Times New Roman" w:hAnsi="Arial" w:cs="Times New Roman"/>
          <w:bCs/>
          <w:color w:val="000000"/>
          <w:kern w:val="0"/>
          <w:sz w:val="18"/>
          <w:szCs w:val="18"/>
          <w:lang w:eastAsia="de-DE"/>
          <w14:ligatures w14:val="none"/>
        </w:rPr>
        <w:t xml:space="preserve">Lyon, Paris (FR), </w:t>
      </w:r>
      <w:r w:rsidRPr="001F210A">
        <w:rPr>
          <w:rFonts w:ascii="Arial" w:eastAsia="Times New Roman" w:hAnsi="Arial" w:cs="Times New Roman"/>
          <w:bCs/>
          <w:color w:val="000000"/>
          <w:kern w:val="0"/>
          <w:sz w:val="18"/>
          <w:szCs w:val="18"/>
          <w:lang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 xml:space="preserve">Pune (IN), Tokio (JP), 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fr-FR" w:eastAsia="de-DE"/>
          <w14:ligatures w14:val="none"/>
        </w:rPr>
        <w:t>Charlotte (US)</w:t>
      </w:r>
    </w:p>
    <w:p w14:paraId="7BFA6549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>Exportquote: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eastAsia="de-DE"/>
          <w14:ligatures w14:val="none"/>
        </w:rPr>
        <w:tab/>
        <w:t>90 Prozent</w:t>
      </w:r>
    </w:p>
    <w:p w14:paraId="500CA3BF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b/>
          <w:bCs/>
          <w:color w:val="000000"/>
          <w:kern w:val="0"/>
          <w:lang w:eastAsia="de-DE"/>
          <w14:ligatures w14:val="none"/>
        </w:rPr>
      </w:pPr>
    </w:p>
    <w:p w14:paraId="0FF2A48A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b/>
          <w:bCs/>
          <w:color w:val="000000"/>
          <w:kern w:val="0"/>
          <w:lang w:eastAsia="de-DE"/>
          <w14:ligatures w14:val="none"/>
        </w:rPr>
      </w:pPr>
    </w:p>
    <w:p w14:paraId="6A9F06EA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b/>
          <w:bCs/>
          <w:color w:val="000000"/>
          <w:kern w:val="0"/>
          <w:lang w:eastAsia="de-DE"/>
          <w14:ligatures w14:val="none"/>
        </w:rPr>
        <w:sectPr w:rsidR="00C21C05" w:rsidRPr="001F210A" w:rsidSect="00C21C05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71D93577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b/>
          <w:bCs/>
          <w:color w:val="000000"/>
          <w:kern w:val="0"/>
          <w:lang w:eastAsia="de-DE"/>
          <w14:ligatures w14:val="none"/>
        </w:rPr>
      </w:pPr>
    </w:p>
    <w:p w14:paraId="34E51D1A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b/>
          <w:bCs/>
          <w:color w:val="000000"/>
          <w:kern w:val="0"/>
          <w:lang w:eastAsia="de-DE"/>
          <w14:ligatures w14:val="none"/>
        </w:rPr>
      </w:pPr>
    </w:p>
    <w:p w14:paraId="549A467C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b/>
          <w:bCs/>
          <w:color w:val="000000"/>
          <w:kern w:val="0"/>
          <w:lang w:eastAsia="de-DE"/>
          <w14:ligatures w14:val="none"/>
        </w:rPr>
        <w:sectPr w:rsidR="00C21C05" w:rsidRPr="001F210A" w:rsidSect="00C21C05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600854EF" w14:textId="77777777" w:rsidR="00C21C05" w:rsidRPr="00601A62" w:rsidRDefault="00C21C05" w:rsidP="00C21C05">
      <w:pPr>
        <w:spacing w:after="0" w:line="240" w:lineRule="auto"/>
        <w:rPr>
          <w:rFonts w:ascii="Arial" w:hAnsi="Arial" w:cs="Arial"/>
          <w:b/>
          <w:lang w:eastAsia="de-AT"/>
        </w:rPr>
      </w:pPr>
      <w:r w:rsidRPr="00601A62">
        <w:rPr>
          <w:rFonts w:ascii="Arial" w:hAnsi="Arial" w:cs="Arial"/>
          <w:b/>
          <w:lang w:eastAsia="de-AT"/>
        </w:rPr>
        <w:t>Weitere Informationen:</w:t>
      </w:r>
    </w:p>
    <w:p w14:paraId="3AAF3CAD" w14:textId="77777777" w:rsidR="00C21C05" w:rsidRPr="00D659A2" w:rsidRDefault="00C21C05" w:rsidP="00C21C05">
      <w:pPr>
        <w:spacing w:after="0" w:line="240" w:lineRule="auto"/>
        <w:outlineLvl w:val="0"/>
        <w:rPr>
          <w:rFonts w:ascii="Arial" w:hAnsi="Arial"/>
        </w:rPr>
      </w:pPr>
      <w:r>
        <w:rPr>
          <w:rFonts w:ascii="Arial" w:hAnsi="Arial"/>
        </w:rPr>
        <w:t>Katharina Hagspiel</w:t>
      </w:r>
    </w:p>
    <w:p w14:paraId="6FB7893E" w14:textId="77777777" w:rsidR="00C21C05" w:rsidRPr="00D659A2" w:rsidRDefault="00C21C05" w:rsidP="00C21C05">
      <w:pPr>
        <w:spacing w:after="0" w:line="240" w:lineRule="auto"/>
        <w:rPr>
          <w:rFonts w:ascii="Arial" w:hAnsi="Arial"/>
        </w:rPr>
      </w:pPr>
      <w:r w:rsidRPr="00D659A2">
        <w:rPr>
          <w:rFonts w:ascii="Arial" w:hAnsi="Arial"/>
        </w:rPr>
        <w:t>Getzner Werkstoffe GmbH</w:t>
      </w:r>
    </w:p>
    <w:p w14:paraId="6F190BE7" w14:textId="77777777" w:rsidR="00C21C05" w:rsidRPr="00D659A2" w:rsidRDefault="00C21C05" w:rsidP="00C21C05">
      <w:pPr>
        <w:spacing w:after="0" w:line="240" w:lineRule="auto"/>
        <w:rPr>
          <w:rFonts w:ascii="Times" w:hAnsi="Times"/>
          <w:sz w:val="20"/>
          <w:szCs w:val="20"/>
        </w:rPr>
      </w:pPr>
      <w:r w:rsidRPr="00D659A2">
        <w:rPr>
          <w:rFonts w:ascii="Arial" w:hAnsi="Arial"/>
        </w:rPr>
        <w:t xml:space="preserve">T: </w:t>
      </w:r>
      <w:r w:rsidRPr="00D659A2">
        <w:rPr>
          <w:rFonts w:ascii="Arial" w:hAnsi="Arial" w:cs="Arial"/>
        </w:rPr>
        <w:t>+43-5552-201-</w:t>
      </w:r>
      <w:r>
        <w:rPr>
          <w:rFonts w:ascii="Arial" w:hAnsi="Arial" w:cs="Arial"/>
        </w:rPr>
        <w:t>1437</w:t>
      </w:r>
    </w:p>
    <w:p w14:paraId="5E4E36D5" w14:textId="2EEA8AD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kern w:val="0"/>
          <w:lang w:eastAsia="de-DE"/>
          <w14:ligatures w14:val="none"/>
        </w:rPr>
      </w:pPr>
      <w:r>
        <w:rPr>
          <w:rFonts w:ascii="Arial" w:hAnsi="Arial"/>
        </w:rPr>
        <w:t>Katharina.hagspiel</w:t>
      </w:r>
      <w:r w:rsidRPr="00D659A2">
        <w:rPr>
          <w:rFonts w:ascii="Arial" w:hAnsi="Arial"/>
        </w:rPr>
        <w:t>@getzner.com</w:t>
      </w:r>
    </w:p>
    <w:p w14:paraId="799A63AA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eastAsia="de-DE"/>
          <w14:ligatures w14:val="none"/>
        </w:rPr>
      </w:pPr>
    </w:p>
    <w:p w14:paraId="32EE6C3E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eastAsia="de-DE"/>
          <w14:ligatures w14:val="none"/>
        </w:rPr>
      </w:pPr>
      <w:r>
        <w:rPr>
          <w:rFonts w:ascii="Arial" w:eastAsia="Times New Roman" w:hAnsi="Arial" w:cs="Times New Roman"/>
          <w:color w:val="000000"/>
          <w:kern w:val="0"/>
          <w:lang w:eastAsia="de-DE"/>
          <w14:ligatures w14:val="none"/>
        </w:rPr>
        <w:br w:type="column"/>
      </w:r>
      <w:r w:rsidRPr="001F210A">
        <w:rPr>
          <w:rFonts w:ascii="Arial" w:eastAsia="Times New Roman" w:hAnsi="Arial" w:cs="Times New Roman"/>
          <w:color w:val="000000"/>
          <w:kern w:val="0"/>
          <w:lang w:eastAsia="de-DE"/>
          <w14:ligatures w14:val="none"/>
        </w:rPr>
        <w:t>Pressekontakt:</w:t>
      </w:r>
    </w:p>
    <w:p w14:paraId="7FBB472F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eastAsia="de-DE"/>
          <w14:ligatures w14:val="none"/>
        </w:rPr>
      </w:pPr>
      <w:proofErr w:type="spellStart"/>
      <w:r w:rsidRPr="001F210A">
        <w:rPr>
          <w:rFonts w:ascii="Arial" w:eastAsia="Times New Roman" w:hAnsi="Arial" w:cs="Times New Roman"/>
          <w:color w:val="000000"/>
          <w:kern w:val="0"/>
          <w:lang w:eastAsia="de-DE"/>
          <w14:ligatures w14:val="none"/>
        </w:rPr>
        <w:t>ikp</w:t>
      </w:r>
      <w:proofErr w:type="spellEnd"/>
      <w:r w:rsidRPr="001F210A">
        <w:rPr>
          <w:rFonts w:ascii="Arial" w:eastAsia="Times New Roman" w:hAnsi="Arial" w:cs="Times New Roman"/>
          <w:color w:val="000000"/>
          <w:kern w:val="0"/>
          <w:lang w:eastAsia="de-DE"/>
          <w14:ligatures w14:val="none"/>
        </w:rPr>
        <w:t xml:space="preserve"> Vorarlberg GmbH</w:t>
      </w:r>
    </w:p>
    <w:p w14:paraId="4EA6CCE9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lang w:eastAsia="de-DE"/>
          <w14:ligatures w14:val="none"/>
        </w:rPr>
        <w:t>Wanda Schwarz</w:t>
      </w:r>
    </w:p>
    <w:p w14:paraId="700FE3C7" w14:textId="77777777" w:rsidR="00C21C05" w:rsidRPr="001F210A" w:rsidRDefault="00C21C05" w:rsidP="00C21C05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lang w:eastAsia="de-DE"/>
          <w14:ligatures w14:val="none"/>
        </w:rPr>
        <w:t>T +43-5572-398811-17</w:t>
      </w:r>
    </w:p>
    <w:p w14:paraId="2CA24108" w14:textId="5403D6EF" w:rsidR="00C21C05" w:rsidRPr="001F210A" w:rsidRDefault="002E7DC3" w:rsidP="00C21C05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eastAsia="de-DE"/>
          <w14:ligatures w14:val="none"/>
        </w:rPr>
        <w:sectPr w:rsidR="00C21C05" w:rsidRPr="001F210A" w:rsidSect="00C21C05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hyperlink r:id="rId19" w:history="1">
        <w:r w:rsidR="00C21C05" w:rsidRPr="007E326B">
          <w:rPr>
            <w:rStyle w:val="Hyperlink"/>
            <w:rFonts w:ascii="Arial" w:eastAsia="Times New Roman" w:hAnsi="Arial" w:cs="Times New Roman"/>
            <w:kern w:val="0"/>
            <w:lang w:eastAsia="de-DE"/>
            <w14:ligatures w14:val="none"/>
          </w:rPr>
          <w:t>wanda.schwarz@ikp-vorarlberg.at</w:t>
        </w:r>
      </w:hyperlink>
      <w:r w:rsidR="00C21C05">
        <w:rPr>
          <w:rFonts w:ascii="Arial" w:eastAsia="Times New Roman" w:hAnsi="Arial" w:cs="Times New Roman"/>
          <w:color w:val="000000"/>
          <w:kern w:val="0"/>
          <w:lang w:eastAsia="de-DE"/>
          <w14:ligatures w14:val="none"/>
        </w:rPr>
        <w:t xml:space="preserve">  </w:t>
      </w:r>
    </w:p>
    <w:p w14:paraId="3DCF1A33" w14:textId="77777777" w:rsidR="00C43A27" w:rsidRPr="00B2078B" w:rsidRDefault="00C43A27" w:rsidP="00C21C05">
      <w:pPr>
        <w:spacing w:line="240" w:lineRule="auto"/>
        <w:rPr>
          <w:lang w:val="de-DE"/>
        </w:rPr>
      </w:pPr>
    </w:p>
    <w:sectPr w:rsidR="00C43A27" w:rsidRPr="00B207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E93FA3"/>
    <w:multiLevelType w:val="hybridMultilevel"/>
    <w:tmpl w:val="A9664CF2"/>
    <w:lvl w:ilvl="0" w:tplc="0C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0C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 w16cid:durableId="1845046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7B4"/>
    <w:rsid w:val="00045FF9"/>
    <w:rsid w:val="00071F12"/>
    <w:rsid w:val="001E6039"/>
    <w:rsid w:val="002930CB"/>
    <w:rsid w:val="002E7DC3"/>
    <w:rsid w:val="0039057D"/>
    <w:rsid w:val="0039668C"/>
    <w:rsid w:val="003C4360"/>
    <w:rsid w:val="003F4C6F"/>
    <w:rsid w:val="00402AD0"/>
    <w:rsid w:val="00464924"/>
    <w:rsid w:val="005E5217"/>
    <w:rsid w:val="00642CBD"/>
    <w:rsid w:val="00793296"/>
    <w:rsid w:val="00831793"/>
    <w:rsid w:val="00866590"/>
    <w:rsid w:val="008B6D7E"/>
    <w:rsid w:val="00905273"/>
    <w:rsid w:val="00971A91"/>
    <w:rsid w:val="00973A76"/>
    <w:rsid w:val="0097652C"/>
    <w:rsid w:val="009C4E7F"/>
    <w:rsid w:val="00A51513"/>
    <w:rsid w:val="00AD5628"/>
    <w:rsid w:val="00B0139C"/>
    <w:rsid w:val="00B147E2"/>
    <w:rsid w:val="00B2078B"/>
    <w:rsid w:val="00B36FEA"/>
    <w:rsid w:val="00B537B4"/>
    <w:rsid w:val="00BA75AE"/>
    <w:rsid w:val="00C21C05"/>
    <w:rsid w:val="00C41AA6"/>
    <w:rsid w:val="00C43A27"/>
    <w:rsid w:val="00CB3395"/>
    <w:rsid w:val="00D00B72"/>
    <w:rsid w:val="00D41FEC"/>
    <w:rsid w:val="00DD1BA1"/>
    <w:rsid w:val="00DF0F18"/>
    <w:rsid w:val="00E61AD2"/>
    <w:rsid w:val="00E717C1"/>
    <w:rsid w:val="00E91CD2"/>
    <w:rsid w:val="00EA039B"/>
    <w:rsid w:val="00FB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94618"/>
  <w15:chartTrackingRefBased/>
  <w15:docId w15:val="{331E03AA-5FF7-4712-AAD7-CED9FC77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537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537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537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B537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537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537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537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537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537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37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37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37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537B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537B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537B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537B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537B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537B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qFormat/>
    <w:rsid w:val="00B537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537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537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537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537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537B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537B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537B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537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537B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537B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C43A27"/>
    <w:rPr>
      <w:color w:val="0000FF"/>
      <w:u w:val="single"/>
    </w:rPr>
  </w:style>
  <w:style w:type="character" w:styleId="Hervorhebung">
    <w:name w:val="Emphasis"/>
    <w:qFormat/>
    <w:rsid w:val="00C43A27"/>
    <w:rPr>
      <w:i/>
      <w:iCs/>
    </w:rPr>
  </w:style>
  <w:style w:type="character" w:styleId="Kommentarzeichen">
    <w:name w:val="annotation reference"/>
    <w:basedOn w:val="Absatz-Standardschriftart"/>
    <w:semiHidden/>
    <w:unhideWhenUsed/>
    <w:rsid w:val="00B36FE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36FE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36FE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36FE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36FEA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1C05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293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3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getzner.com/de/anwendungen/industrie" TargetMode="External"/><Relationship Id="rId18" Type="http://schemas.openxmlformats.org/officeDocument/2006/relationships/hyperlink" Target="https://www.getzner.com/de/produkte/sylocraf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s://www.getzner.com/de/anwendungen/bau" TargetMode="External"/><Relationship Id="rId17" Type="http://schemas.openxmlformats.org/officeDocument/2006/relationships/hyperlink" Target="https://www.getzner.com/de/produkte/isotop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etzner.com/de/produkte/sylodamp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getzner.com/de/anwendungen/bahn" TargetMode="External"/><Relationship Id="rId5" Type="http://schemas.openxmlformats.org/officeDocument/2006/relationships/hyperlink" Target="https://www.getzner.com/de/presse/chillventa-2024" TargetMode="External"/><Relationship Id="rId15" Type="http://schemas.openxmlformats.org/officeDocument/2006/relationships/hyperlink" Target="https://www.getzner.com/de/produkte/sylodyn" TargetMode="External"/><Relationship Id="rId10" Type="http://schemas.openxmlformats.org/officeDocument/2006/relationships/hyperlink" Target="https://www.getzner.com/de/ueber-uns/wer-wir-sind" TargetMode="External"/><Relationship Id="rId19" Type="http://schemas.openxmlformats.org/officeDocument/2006/relationships/hyperlink" Target="mailto:wanda.schwarz@ikp-vorarlberg.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etzner.com/de" TargetMode="External"/><Relationship Id="rId14" Type="http://schemas.openxmlformats.org/officeDocument/2006/relationships/hyperlink" Target="https://www.getzner.com/de/produkte/sylomer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988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Getzner Werkstoffe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Hagspiel Katharina</dc:creator>
  <cp:keywords/>
  <dc:description/>
  <cp:lastModifiedBy>Hagspiel Katharina</cp:lastModifiedBy>
  <cp:revision>5</cp:revision>
  <dcterms:created xsi:type="dcterms:W3CDTF">2024-07-31T10:48:00Z</dcterms:created>
  <dcterms:modified xsi:type="dcterms:W3CDTF">2024-08-01T14:19:00Z</dcterms:modified>
</cp:coreProperties>
</file>